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EA56" w14:textId="77777777" w:rsidR="00E540DC" w:rsidRDefault="00E540DC" w:rsidP="0030633E">
      <w:pPr>
        <w:pStyle w:val="Heading1"/>
        <w:jc w:val="center"/>
      </w:pPr>
    </w:p>
    <w:p w14:paraId="6406AFFA" w14:textId="77777777" w:rsidR="00E540DC" w:rsidRDefault="00E540DC" w:rsidP="0030633E">
      <w:pPr>
        <w:pStyle w:val="Heading1"/>
        <w:jc w:val="center"/>
      </w:pPr>
    </w:p>
    <w:p w14:paraId="6AD682A4" w14:textId="77777777" w:rsidR="00E540DC" w:rsidRDefault="00E540DC" w:rsidP="0030633E">
      <w:pPr>
        <w:pStyle w:val="Heading1"/>
        <w:jc w:val="center"/>
      </w:pPr>
    </w:p>
    <w:p w14:paraId="5AF5AB38" w14:textId="77777777" w:rsidR="00E540DC" w:rsidRDefault="00E540DC" w:rsidP="00C35ED6">
      <w:pPr>
        <w:pStyle w:val="Heading1"/>
      </w:pPr>
    </w:p>
    <w:p w14:paraId="69008A32" w14:textId="77777777" w:rsidR="00E540DC" w:rsidRDefault="00E540DC" w:rsidP="00C35ED6">
      <w:pPr>
        <w:pStyle w:val="Heading1"/>
      </w:pPr>
    </w:p>
    <w:p w14:paraId="170B25A5" w14:textId="299AF729" w:rsidR="008A614A" w:rsidRPr="00E56F1B" w:rsidRDefault="00B60459">
      <w:pPr>
        <w:pStyle w:val="Heading1"/>
        <w:jc w:val="center"/>
        <w:rPr>
          <w:lang w:val="nl-BE"/>
        </w:rPr>
      </w:pPr>
      <w:bookmarkStart w:id="0" w:name="_Toc129949562"/>
      <w:bookmarkStart w:id="1" w:name="_Toc129956508"/>
      <w:bookmarkStart w:id="2" w:name="_Toc129956584"/>
      <w:bookmarkStart w:id="3" w:name="_Toc129956618"/>
      <w:bookmarkStart w:id="4" w:name="_Toc129956842"/>
      <w:bookmarkStart w:id="5" w:name="_Toc129957135"/>
      <w:bookmarkStart w:id="6" w:name="_Toc129957797"/>
      <w:bookmarkStart w:id="7" w:name="_Toc129957857"/>
      <w:bookmarkStart w:id="8" w:name="_Toc129958738"/>
      <w:bookmarkStart w:id="9" w:name="_Toc129960445"/>
      <w:bookmarkStart w:id="10" w:name="_Toc130993728"/>
      <w:bookmarkStart w:id="11" w:name="_Toc135650284"/>
      <w:bookmarkStart w:id="12" w:name="_Toc135651110"/>
      <w:r w:rsidRPr="00E56F1B">
        <w:rPr>
          <w:lang w:val="nl-NL"/>
        </w:rPr>
        <w:t xml:space="preserve">BIJZONDER </w:t>
      </w:r>
      <w:r w:rsidR="004A4D4E" w:rsidRPr="00E56F1B">
        <w:rPr>
          <w:lang w:val="nl-NL"/>
        </w:rPr>
        <w:t>BESTEK</w:t>
      </w:r>
      <w:r w:rsidRPr="00E56F1B">
        <w:rPr>
          <w:lang w:val="nl-NL"/>
        </w:rPr>
        <w:t xml:space="preserve"> - REF :</w:t>
      </w:r>
      <w:bookmarkEnd w:id="0"/>
      <w:r w:rsidR="00EE35AA" w:rsidRPr="00E56F1B">
        <w:rPr>
          <w:lang w:val="nl-NL"/>
        </w:rPr>
        <w:t xml:space="preserve"> AE/23/CONCES/</w:t>
      </w:r>
      <w:bookmarkEnd w:id="1"/>
      <w:bookmarkEnd w:id="2"/>
      <w:bookmarkEnd w:id="3"/>
      <w:bookmarkEnd w:id="4"/>
      <w:bookmarkEnd w:id="5"/>
      <w:bookmarkEnd w:id="6"/>
      <w:bookmarkEnd w:id="7"/>
      <w:bookmarkEnd w:id="8"/>
      <w:bookmarkEnd w:id="9"/>
      <w:bookmarkEnd w:id="10"/>
      <w:r w:rsidR="00E56F1B" w:rsidRPr="00E56F1B">
        <w:rPr>
          <w:lang w:val="nl-BE"/>
        </w:rPr>
        <w:t>939</w:t>
      </w:r>
      <w:bookmarkEnd w:id="11"/>
      <w:bookmarkEnd w:id="12"/>
    </w:p>
    <w:p w14:paraId="272C66EE" w14:textId="66A6EA0A" w:rsidR="008A614A" w:rsidRPr="00E56F1B" w:rsidRDefault="00DD717E">
      <w:pPr>
        <w:pStyle w:val="Heading1"/>
        <w:jc w:val="center"/>
        <w:rPr>
          <w:lang w:val="nl-NL"/>
        </w:rPr>
      </w:pPr>
      <w:bookmarkStart w:id="13" w:name="_Toc129949563"/>
      <w:bookmarkStart w:id="14" w:name="_Toc129956509"/>
      <w:bookmarkStart w:id="15" w:name="_Toc129956585"/>
      <w:bookmarkStart w:id="16" w:name="_Toc129956619"/>
      <w:bookmarkStart w:id="17" w:name="_Toc129956843"/>
      <w:bookmarkStart w:id="18" w:name="_Toc129957136"/>
      <w:bookmarkStart w:id="19" w:name="_Toc129957798"/>
      <w:bookmarkStart w:id="20" w:name="_Toc129957858"/>
      <w:bookmarkStart w:id="21" w:name="_Toc129958739"/>
      <w:bookmarkStart w:id="22" w:name="_Toc129960446"/>
      <w:bookmarkStart w:id="23" w:name="_Toc130993729"/>
      <w:bookmarkStart w:id="24" w:name="_Toc135650285"/>
      <w:bookmarkStart w:id="25" w:name="_Toc135651111"/>
      <w:r w:rsidRPr="00DD717E">
        <w:rPr>
          <w:lang w:val="nl-NL"/>
        </w:rPr>
        <w:t>OPROEP TOT CONCESSIE VAN DIENSTEN MET BETREKKING TOT</w:t>
      </w:r>
      <w:r>
        <w:rPr>
          <w:lang w:val="nl-NL"/>
        </w:rPr>
        <w:t xml:space="preserve"> </w:t>
      </w:r>
      <w:r w:rsidR="00835C50" w:rsidRPr="00E56F1B">
        <w:rPr>
          <w:lang w:val="nl-NL"/>
        </w:rPr>
        <w:t xml:space="preserve">DE </w:t>
      </w:r>
      <w:r w:rsidR="00B60459" w:rsidRPr="00E56F1B">
        <w:rPr>
          <w:lang w:val="nl-NL"/>
        </w:rPr>
        <w:t xml:space="preserve">EXPLOITATIE VAN DE </w:t>
      </w:r>
      <w:bookmarkEnd w:id="13"/>
      <w:bookmarkEnd w:id="14"/>
      <w:bookmarkEnd w:id="15"/>
      <w:bookmarkEnd w:id="16"/>
      <w:bookmarkEnd w:id="17"/>
      <w:bookmarkEnd w:id="18"/>
      <w:bookmarkEnd w:id="19"/>
      <w:bookmarkEnd w:id="20"/>
      <w:bookmarkEnd w:id="21"/>
      <w:bookmarkEnd w:id="22"/>
      <w:bookmarkEnd w:id="23"/>
      <w:r w:rsidR="000252F2" w:rsidRPr="00E56F1B">
        <w:rPr>
          <w:lang w:val="nl-NL"/>
        </w:rPr>
        <w:t>BARS, KLEEDKAMERS EN SANITAIR</w:t>
      </w:r>
      <w:r w:rsidR="00E56F1B" w:rsidRPr="00E56F1B">
        <w:rPr>
          <w:lang w:val="nl-BE"/>
        </w:rPr>
        <w:t xml:space="preserve"> VOORZIENINGEN VAN HET </w:t>
      </w:r>
      <w:r w:rsidR="00E56F1B" w:rsidRPr="00E56F1B">
        <w:rPr>
          <w:lang w:val="nl-NL"/>
        </w:rPr>
        <w:t>KONINKLIJK CIRCUS</w:t>
      </w:r>
      <w:bookmarkEnd w:id="24"/>
      <w:bookmarkEnd w:id="25"/>
    </w:p>
    <w:p w14:paraId="00E6E9DF" w14:textId="2A4F6299" w:rsidR="00023EA7" w:rsidRPr="00B60459" w:rsidRDefault="00023EA7" w:rsidP="00023EA7">
      <w:pPr>
        <w:rPr>
          <w:lang w:val="nl-NL"/>
        </w:rPr>
      </w:pPr>
    </w:p>
    <w:p w14:paraId="428653DC" w14:textId="7CECC9AA" w:rsidR="00023EA7" w:rsidRPr="00B60459" w:rsidRDefault="00023EA7" w:rsidP="00023EA7">
      <w:pPr>
        <w:rPr>
          <w:lang w:val="nl-NL"/>
        </w:rPr>
      </w:pPr>
    </w:p>
    <w:p w14:paraId="4ECCE9EA" w14:textId="77777777" w:rsidR="00DB788B" w:rsidRPr="00B60459" w:rsidRDefault="00DB788B" w:rsidP="00DB788B">
      <w:pPr>
        <w:rPr>
          <w:lang w:val="nl-NL"/>
        </w:rPr>
      </w:pPr>
    </w:p>
    <w:p w14:paraId="5C10A461" w14:textId="77777777" w:rsidR="00DB788B" w:rsidRPr="00B60459" w:rsidRDefault="00DB788B" w:rsidP="00DB788B">
      <w:pPr>
        <w:rPr>
          <w:lang w:val="nl-NL"/>
        </w:rPr>
      </w:pPr>
    </w:p>
    <w:p w14:paraId="3A70C0ED" w14:textId="25662093" w:rsidR="00DB788B" w:rsidRPr="00B60459" w:rsidRDefault="00DB788B" w:rsidP="00DB788B">
      <w:pPr>
        <w:rPr>
          <w:lang w:val="nl-NL"/>
        </w:rPr>
      </w:pPr>
    </w:p>
    <w:p w14:paraId="59FC67EA" w14:textId="77777777" w:rsidR="009F23F4" w:rsidRPr="00B60459" w:rsidRDefault="009F23F4" w:rsidP="00DB788B">
      <w:pPr>
        <w:rPr>
          <w:lang w:val="nl-NL"/>
        </w:rPr>
      </w:pPr>
    </w:p>
    <w:p w14:paraId="0549998D" w14:textId="77777777" w:rsidR="00DB788B" w:rsidRPr="00B60459" w:rsidRDefault="00DB788B" w:rsidP="00DB788B">
      <w:pPr>
        <w:rPr>
          <w:lang w:val="nl-NL"/>
        </w:rPr>
      </w:pPr>
    </w:p>
    <w:p w14:paraId="6DF9F4D1" w14:textId="77777777" w:rsidR="00DB788B" w:rsidRPr="00B60459" w:rsidRDefault="00DB788B" w:rsidP="00DB788B">
      <w:pPr>
        <w:rPr>
          <w:lang w:val="nl-NL"/>
        </w:rPr>
      </w:pPr>
    </w:p>
    <w:p w14:paraId="42A93E26" w14:textId="77777777" w:rsidR="00DB788B" w:rsidRPr="00B60459" w:rsidRDefault="00DB788B" w:rsidP="00DB788B">
      <w:pPr>
        <w:rPr>
          <w:lang w:val="nl-NL"/>
        </w:rPr>
      </w:pPr>
    </w:p>
    <w:p w14:paraId="6D758735" w14:textId="39C22382" w:rsidR="008A614A" w:rsidRPr="00B60459" w:rsidRDefault="007D6AF1">
      <w:pPr>
        <w:rPr>
          <w:sz w:val="24"/>
          <w:szCs w:val="24"/>
          <w:u w:val="single"/>
          <w:lang w:val="nl-NL"/>
        </w:rPr>
      </w:pPr>
      <w:r w:rsidRPr="007D6AF1">
        <w:rPr>
          <w:sz w:val="24"/>
          <w:szCs w:val="24"/>
          <w:u w:val="single"/>
          <w:lang w:val="nl-NL"/>
        </w:rPr>
        <w:t>Concessiegever</w:t>
      </w:r>
      <w:r w:rsidR="00B60459" w:rsidRPr="00B60459">
        <w:rPr>
          <w:sz w:val="24"/>
          <w:szCs w:val="24"/>
          <w:u w:val="single"/>
          <w:lang w:val="nl-NL"/>
        </w:rPr>
        <w:t>:</w:t>
      </w:r>
    </w:p>
    <w:p w14:paraId="50D0F8C9" w14:textId="36EFD2DA" w:rsidR="008A614A" w:rsidRPr="00B60459" w:rsidRDefault="00B60459">
      <w:pPr>
        <w:rPr>
          <w:lang w:val="nl-NL"/>
        </w:rPr>
      </w:pPr>
      <w:r w:rsidRPr="00B60459">
        <w:rPr>
          <w:lang w:val="nl-NL"/>
        </w:rPr>
        <w:t xml:space="preserve">Stad Brussel - Dienst </w:t>
      </w:r>
      <w:r w:rsidR="002024F6" w:rsidRPr="00B60459">
        <w:rPr>
          <w:lang w:val="nl-NL"/>
        </w:rPr>
        <w:t>Grond</w:t>
      </w:r>
      <w:r w:rsidR="0039626E">
        <w:rPr>
          <w:lang w:val="nl-NL"/>
        </w:rPr>
        <w:t xml:space="preserve">regie </w:t>
      </w:r>
      <w:r w:rsidR="002024F6" w:rsidRPr="00B60459">
        <w:rPr>
          <w:lang w:val="nl-NL"/>
        </w:rPr>
        <w:t xml:space="preserve">en Economische Zaken </w:t>
      </w:r>
      <w:r w:rsidR="009C4547" w:rsidRPr="00B60459">
        <w:rPr>
          <w:lang w:val="nl-NL"/>
        </w:rPr>
        <w:t xml:space="preserve">- </w:t>
      </w:r>
      <w:r w:rsidR="006C6E1F">
        <w:rPr>
          <w:lang w:val="nl-NL"/>
        </w:rPr>
        <w:t>OE</w:t>
      </w:r>
      <w:r w:rsidR="009C4547" w:rsidRPr="00B60459">
        <w:rPr>
          <w:lang w:val="nl-NL"/>
        </w:rPr>
        <w:t xml:space="preserve"> Markets</w:t>
      </w:r>
    </w:p>
    <w:p w14:paraId="7BE50CA9" w14:textId="77777777" w:rsidR="008A614A" w:rsidRDefault="00B60459">
      <w:r>
        <w:t xml:space="preserve">Hallenstraat 4 </w:t>
      </w:r>
      <w:r w:rsidR="00DF19F0">
        <w:t xml:space="preserve">- </w:t>
      </w:r>
      <w:r>
        <w:t>1000 Brussel</w:t>
      </w:r>
    </w:p>
    <w:p w14:paraId="268806E9" w14:textId="77777777" w:rsidR="0066318F" w:rsidRDefault="0066318F" w:rsidP="00197AD8">
      <w:pPr>
        <w:jc w:val="both"/>
      </w:pPr>
    </w:p>
    <w:sdt>
      <w:sdtPr>
        <w:rPr>
          <w:rFonts w:asciiTheme="minorHAnsi" w:eastAsiaTheme="minorEastAsia" w:hAnsiTheme="minorHAnsi" w:cstheme="minorBidi"/>
          <w:color w:val="auto"/>
          <w:sz w:val="22"/>
          <w:szCs w:val="22"/>
          <w:lang w:val="fr-FR"/>
        </w:rPr>
        <w:id w:val="-109743693"/>
        <w:docPartObj>
          <w:docPartGallery w:val="Table of Contents"/>
          <w:docPartUnique/>
        </w:docPartObj>
      </w:sdtPr>
      <w:sdtEndPr>
        <w:rPr>
          <w:b/>
          <w:bCs/>
        </w:rPr>
      </w:sdtEndPr>
      <w:sdtContent>
        <w:p w14:paraId="73D2E966" w14:textId="77777777" w:rsidR="00DF19F0" w:rsidRDefault="00DF19F0">
          <w:pPr>
            <w:pStyle w:val="TOCHeading"/>
            <w:rPr>
              <w:lang w:val="fr-FR"/>
            </w:rPr>
          </w:pPr>
        </w:p>
        <w:p w14:paraId="1D23A0D7" w14:textId="77777777" w:rsidR="008A614A" w:rsidRDefault="00B60459">
          <w:pPr>
            <w:pStyle w:val="TOCHeading"/>
          </w:pPr>
          <w:r>
            <w:rPr>
              <w:lang w:val="fr-FR"/>
            </w:rPr>
            <w:t>Inhoudsopgave</w:t>
          </w:r>
        </w:p>
        <w:p w14:paraId="6EE5316E" w14:textId="4D73B53E" w:rsidR="00887EE6" w:rsidRDefault="007D31E7">
          <w:pPr>
            <w:pStyle w:val="TOC1"/>
            <w:tabs>
              <w:tab w:val="right" w:leader="dot" w:pos="9016"/>
            </w:tabs>
            <w:rPr>
              <w:noProof/>
              <w:lang w:eastAsia="fr-BE"/>
            </w:rPr>
          </w:pPr>
          <w:r>
            <w:fldChar w:fldCharType="begin"/>
          </w:r>
          <w:r w:rsidR="00B60459">
            <w:instrText xml:space="preserve"> TOC \o "1-3" \h \z \u </w:instrText>
          </w:r>
          <w:r>
            <w:fldChar w:fldCharType="separate"/>
          </w:r>
        </w:p>
        <w:p w14:paraId="69A64796" w14:textId="144A2147" w:rsidR="00887EE6" w:rsidRDefault="00000000">
          <w:pPr>
            <w:pStyle w:val="TOC2"/>
            <w:tabs>
              <w:tab w:val="right" w:leader="dot" w:pos="9016"/>
            </w:tabs>
            <w:rPr>
              <w:noProof/>
              <w:lang w:eastAsia="fr-BE"/>
            </w:rPr>
          </w:pPr>
          <w:hyperlink w:anchor="_Toc135651112" w:history="1">
            <w:r w:rsidR="00887EE6" w:rsidRPr="00E821D1">
              <w:rPr>
                <w:rStyle w:val="Hyperlink"/>
                <w:noProof/>
              </w:rPr>
              <w:t>DEEL 1 - AANBESTEDINGSBEPALINGEN</w:t>
            </w:r>
            <w:r w:rsidR="00887EE6">
              <w:rPr>
                <w:noProof/>
                <w:webHidden/>
              </w:rPr>
              <w:tab/>
            </w:r>
            <w:r w:rsidR="00887EE6">
              <w:rPr>
                <w:noProof/>
                <w:webHidden/>
              </w:rPr>
              <w:fldChar w:fldCharType="begin"/>
            </w:r>
            <w:r w:rsidR="00887EE6">
              <w:rPr>
                <w:noProof/>
                <w:webHidden/>
              </w:rPr>
              <w:instrText xml:space="preserve"> PAGEREF _Toc135651112 \h </w:instrText>
            </w:r>
            <w:r w:rsidR="00887EE6">
              <w:rPr>
                <w:noProof/>
                <w:webHidden/>
              </w:rPr>
            </w:r>
            <w:r w:rsidR="00887EE6">
              <w:rPr>
                <w:noProof/>
                <w:webHidden/>
              </w:rPr>
              <w:fldChar w:fldCharType="separate"/>
            </w:r>
            <w:r w:rsidR="00887EE6">
              <w:rPr>
                <w:noProof/>
                <w:webHidden/>
              </w:rPr>
              <w:t>3</w:t>
            </w:r>
            <w:r w:rsidR="00887EE6">
              <w:rPr>
                <w:noProof/>
                <w:webHidden/>
              </w:rPr>
              <w:fldChar w:fldCharType="end"/>
            </w:r>
          </w:hyperlink>
        </w:p>
        <w:p w14:paraId="2B1544CC" w14:textId="6A09C24E" w:rsidR="00887EE6" w:rsidRDefault="00000000">
          <w:pPr>
            <w:pStyle w:val="TOC2"/>
            <w:tabs>
              <w:tab w:val="left" w:pos="660"/>
              <w:tab w:val="right" w:leader="dot" w:pos="9016"/>
            </w:tabs>
            <w:rPr>
              <w:noProof/>
              <w:lang w:eastAsia="fr-BE"/>
            </w:rPr>
          </w:pPr>
          <w:hyperlink w:anchor="_Toc135651113" w:history="1">
            <w:r w:rsidR="00887EE6" w:rsidRPr="00E821D1">
              <w:rPr>
                <w:rStyle w:val="Hyperlink"/>
                <w:noProof/>
              </w:rPr>
              <w:t>A.</w:t>
            </w:r>
            <w:r w:rsidR="00887EE6">
              <w:rPr>
                <w:noProof/>
                <w:lang w:eastAsia="fr-BE"/>
              </w:rPr>
              <w:tab/>
            </w:r>
            <w:r w:rsidR="00887EE6" w:rsidRPr="00E821D1">
              <w:rPr>
                <w:rStyle w:val="Hyperlink"/>
                <w:noProof/>
              </w:rPr>
              <w:t>Preambule</w:t>
            </w:r>
            <w:r w:rsidR="00887EE6">
              <w:rPr>
                <w:noProof/>
                <w:webHidden/>
              </w:rPr>
              <w:tab/>
            </w:r>
            <w:r w:rsidR="00887EE6">
              <w:rPr>
                <w:noProof/>
                <w:webHidden/>
              </w:rPr>
              <w:fldChar w:fldCharType="begin"/>
            </w:r>
            <w:r w:rsidR="00887EE6">
              <w:rPr>
                <w:noProof/>
                <w:webHidden/>
              </w:rPr>
              <w:instrText xml:space="preserve"> PAGEREF _Toc135651113 \h </w:instrText>
            </w:r>
            <w:r w:rsidR="00887EE6">
              <w:rPr>
                <w:noProof/>
                <w:webHidden/>
              </w:rPr>
            </w:r>
            <w:r w:rsidR="00887EE6">
              <w:rPr>
                <w:noProof/>
                <w:webHidden/>
              </w:rPr>
              <w:fldChar w:fldCharType="separate"/>
            </w:r>
            <w:r w:rsidR="00887EE6">
              <w:rPr>
                <w:noProof/>
                <w:webHidden/>
              </w:rPr>
              <w:t>3</w:t>
            </w:r>
            <w:r w:rsidR="00887EE6">
              <w:rPr>
                <w:noProof/>
                <w:webHidden/>
              </w:rPr>
              <w:fldChar w:fldCharType="end"/>
            </w:r>
          </w:hyperlink>
        </w:p>
        <w:p w14:paraId="69FD10E3" w14:textId="22715DC5" w:rsidR="00887EE6" w:rsidRDefault="00000000">
          <w:pPr>
            <w:pStyle w:val="TOC3"/>
            <w:tabs>
              <w:tab w:val="left" w:pos="880"/>
              <w:tab w:val="right" w:leader="dot" w:pos="9016"/>
            </w:tabs>
            <w:rPr>
              <w:noProof/>
              <w:lang w:eastAsia="fr-BE"/>
            </w:rPr>
          </w:pPr>
          <w:hyperlink w:anchor="_Toc135651114" w:history="1">
            <w:r w:rsidR="00887EE6" w:rsidRPr="00E821D1">
              <w:rPr>
                <w:rStyle w:val="Hyperlink"/>
                <w:noProof/>
              </w:rPr>
              <w:t>1)</w:t>
            </w:r>
            <w:r w:rsidR="00887EE6">
              <w:rPr>
                <w:noProof/>
                <w:lang w:eastAsia="fr-BE"/>
              </w:rPr>
              <w:tab/>
            </w:r>
            <w:r w:rsidR="00887EE6" w:rsidRPr="00E821D1">
              <w:rPr>
                <w:rStyle w:val="Hyperlink"/>
                <w:noProof/>
              </w:rPr>
              <w:t>Achtergrond</w:t>
            </w:r>
            <w:r w:rsidR="00887EE6">
              <w:rPr>
                <w:noProof/>
                <w:webHidden/>
              </w:rPr>
              <w:tab/>
            </w:r>
            <w:r w:rsidR="00887EE6">
              <w:rPr>
                <w:noProof/>
                <w:webHidden/>
              </w:rPr>
              <w:fldChar w:fldCharType="begin"/>
            </w:r>
            <w:r w:rsidR="00887EE6">
              <w:rPr>
                <w:noProof/>
                <w:webHidden/>
              </w:rPr>
              <w:instrText xml:space="preserve"> PAGEREF _Toc135651114 \h </w:instrText>
            </w:r>
            <w:r w:rsidR="00887EE6">
              <w:rPr>
                <w:noProof/>
                <w:webHidden/>
              </w:rPr>
            </w:r>
            <w:r w:rsidR="00887EE6">
              <w:rPr>
                <w:noProof/>
                <w:webHidden/>
              </w:rPr>
              <w:fldChar w:fldCharType="separate"/>
            </w:r>
            <w:r w:rsidR="00887EE6">
              <w:rPr>
                <w:noProof/>
                <w:webHidden/>
              </w:rPr>
              <w:t>3</w:t>
            </w:r>
            <w:r w:rsidR="00887EE6">
              <w:rPr>
                <w:noProof/>
                <w:webHidden/>
              </w:rPr>
              <w:fldChar w:fldCharType="end"/>
            </w:r>
          </w:hyperlink>
        </w:p>
        <w:p w14:paraId="2C7DB8F2" w14:textId="64B1E8F2" w:rsidR="00887EE6" w:rsidRDefault="00000000">
          <w:pPr>
            <w:pStyle w:val="TOC3"/>
            <w:tabs>
              <w:tab w:val="left" w:pos="880"/>
              <w:tab w:val="right" w:leader="dot" w:pos="9016"/>
            </w:tabs>
            <w:rPr>
              <w:noProof/>
              <w:lang w:eastAsia="fr-BE"/>
            </w:rPr>
          </w:pPr>
          <w:hyperlink w:anchor="_Toc135651115" w:history="1">
            <w:r w:rsidR="00887EE6" w:rsidRPr="00E821D1">
              <w:rPr>
                <w:rStyle w:val="Hyperlink"/>
                <w:noProof/>
                <w:lang w:val="nl-NL"/>
              </w:rPr>
              <w:t>2)</w:t>
            </w:r>
            <w:r w:rsidR="00887EE6">
              <w:rPr>
                <w:noProof/>
                <w:lang w:eastAsia="fr-BE"/>
              </w:rPr>
              <w:tab/>
            </w:r>
            <w:r w:rsidR="00887EE6" w:rsidRPr="00E821D1">
              <w:rPr>
                <w:rStyle w:val="Hyperlink"/>
                <w:noProof/>
                <w:lang w:val="nl-NL"/>
              </w:rPr>
              <w:t>Identiteit van de concessiegever</w:t>
            </w:r>
            <w:r w:rsidR="00887EE6">
              <w:rPr>
                <w:noProof/>
                <w:webHidden/>
              </w:rPr>
              <w:tab/>
            </w:r>
            <w:r w:rsidR="00887EE6">
              <w:rPr>
                <w:noProof/>
                <w:webHidden/>
              </w:rPr>
              <w:fldChar w:fldCharType="begin"/>
            </w:r>
            <w:r w:rsidR="00887EE6">
              <w:rPr>
                <w:noProof/>
                <w:webHidden/>
              </w:rPr>
              <w:instrText xml:space="preserve"> PAGEREF _Toc135651115 \h </w:instrText>
            </w:r>
            <w:r w:rsidR="00887EE6">
              <w:rPr>
                <w:noProof/>
                <w:webHidden/>
              </w:rPr>
            </w:r>
            <w:r w:rsidR="00887EE6">
              <w:rPr>
                <w:noProof/>
                <w:webHidden/>
              </w:rPr>
              <w:fldChar w:fldCharType="separate"/>
            </w:r>
            <w:r w:rsidR="00887EE6">
              <w:rPr>
                <w:noProof/>
                <w:webHidden/>
              </w:rPr>
              <w:t>3</w:t>
            </w:r>
            <w:r w:rsidR="00887EE6">
              <w:rPr>
                <w:noProof/>
                <w:webHidden/>
              </w:rPr>
              <w:fldChar w:fldCharType="end"/>
            </w:r>
          </w:hyperlink>
        </w:p>
        <w:p w14:paraId="6E2CE5A4" w14:textId="4BC9F452" w:rsidR="00887EE6" w:rsidRDefault="00000000">
          <w:pPr>
            <w:pStyle w:val="TOC3"/>
            <w:tabs>
              <w:tab w:val="left" w:pos="880"/>
              <w:tab w:val="right" w:leader="dot" w:pos="9016"/>
            </w:tabs>
            <w:rPr>
              <w:noProof/>
              <w:lang w:eastAsia="fr-BE"/>
            </w:rPr>
          </w:pPr>
          <w:hyperlink w:anchor="_Toc135651116" w:history="1">
            <w:r w:rsidR="00887EE6" w:rsidRPr="00E821D1">
              <w:rPr>
                <w:rStyle w:val="Hyperlink"/>
                <w:noProof/>
                <w:lang w:val="nl-NL"/>
              </w:rPr>
              <w:t>3)</w:t>
            </w:r>
            <w:r w:rsidR="00887EE6">
              <w:rPr>
                <w:noProof/>
                <w:lang w:eastAsia="fr-BE"/>
              </w:rPr>
              <w:tab/>
            </w:r>
            <w:r w:rsidR="00887EE6" w:rsidRPr="00E821D1">
              <w:rPr>
                <w:rStyle w:val="Hyperlink"/>
                <w:noProof/>
                <w:lang w:val="nl-NL"/>
              </w:rPr>
              <w:t>Doel van de aanbesteding</w:t>
            </w:r>
            <w:r w:rsidR="00887EE6">
              <w:rPr>
                <w:noProof/>
                <w:webHidden/>
              </w:rPr>
              <w:tab/>
            </w:r>
            <w:r w:rsidR="00887EE6">
              <w:rPr>
                <w:noProof/>
                <w:webHidden/>
              </w:rPr>
              <w:fldChar w:fldCharType="begin"/>
            </w:r>
            <w:r w:rsidR="00887EE6">
              <w:rPr>
                <w:noProof/>
                <w:webHidden/>
              </w:rPr>
              <w:instrText xml:space="preserve"> PAGEREF _Toc135651116 \h </w:instrText>
            </w:r>
            <w:r w:rsidR="00887EE6">
              <w:rPr>
                <w:noProof/>
                <w:webHidden/>
              </w:rPr>
            </w:r>
            <w:r w:rsidR="00887EE6">
              <w:rPr>
                <w:noProof/>
                <w:webHidden/>
              </w:rPr>
              <w:fldChar w:fldCharType="separate"/>
            </w:r>
            <w:r w:rsidR="00887EE6">
              <w:rPr>
                <w:noProof/>
                <w:webHidden/>
              </w:rPr>
              <w:t>3</w:t>
            </w:r>
            <w:r w:rsidR="00887EE6">
              <w:rPr>
                <w:noProof/>
                <w:webHidden/>
              </w:rPr>
              <w:fldChar w:fldCharType="end"/>
            </w:r>
          </w:hyperlink>
        </w:p>
        <w:p w14:paraId="4B72BA97" w14:textId="5D72C35C" w:rsidR="00887EE6" w:rsidRDefault="00000000">
          <w:pPr>
            <w:pStyle w:val="TOC2"/>
            <w:tabs>
              <w:tab w:val="left" w:pos="660"/>
              <w:tab w:val="right" w:leader="dot" w:pos="9016"/>
            </w:tabs>
            <w:rPr>
              <w:noProof/>
              <w:lang w:eastAsia="fr-BE"/>
            </w:rPr>
          </w:pPr>
          <w:hyperlink w:anchor="_Toc135651117" w:history="1">
            <w:r w:rsidR="00887EE6" w:rsidRPr="00E821D1">
              <w:rPr>
                <w:rStyle w:val="Hyperlink"/>
                <w:noProof/>
                <w:lang w:val="nl-NL"/>
              </w:rPr>
              <w:t>B.</w:t>
            </w:r>
            <w:r w:rsidR="00887EE6">
              <w:rPr>
                <w:noProof/>
                <w:lang w:eastAsia="fr-BE"/>
              </w:rPr>
              <w:tab/>
            </w:r>
            <w:r w:rsidR="00887EE6" w:rsidRPr="00E821D1">
              <w:rPr>
                <w:rStyle w:val="Hyperlink"/>
                <w:noProof/>
                <w:lang w:val="nl-NL"/>
              </w:rPr>
              <w:t>Bepalingen met betrekking tot het recht op toegang en de selectie</w:t>
            </w:r>
            <w:r w:rsidR="00887EE6">
              <w:rPr>
                <w:noProof/>
                <w:webHidden/>
              </w:rPr>
              <w:tab/>
            </w:r>
            <w:r w:rsidR="00887EE6">
              <w:rPr>
                <w:noProof/>
                <w:webHidden/>
              </w:rPr>
              <w:fldChar w:fldCharType="begin"/>
            </w:r>
            <w:r w:rsidR="00887EE6">
              <w:rPr>
                <w:noProof/>
                <w:webHidden/>
              </w:rPr>
              <w:instrText xml:space="preserve"> PAGEREF _Toc135651117 \h </w:instrText>
            </w:r>
            <w:r w:rsidR="00887EE6">
              <w:rPr>
                <w:noProof/>
                <w:webHidden/>
              </w:rPr>
            </w:r>
            <w:r w:rsidR="00887EE6">
              <w:rPr>
                <w:noProof/>
                <w:webHidden/>
              </w:rPr>
              <w:fldChar w:fldCharType="separate"/>
            </w:r>
            <w:r w:rsidR="00887EE6">
              <w:rPr>
                <w:noProof/>
                <w:webHidden/>
              </w:rPr>
              <w:t>6</w:t>
            </w:r>
            <w:r w:rsidR="00887EE6">
              <w:rPr>
                <w:noProof/>
                <w:webHidden/>
              </w:rPr>
              <w:fldChar w:fldCharType="end"/>
            </w:r>
          </w:hyperlink>
        </w:p>
        <w:p w14:paraId="0B6D0FFF" w14:textId="5D4155FA" w:rsidR="00887EE6" w:rsidRDefault="00000000">
          <w:pPr>
            <w:pStyle w:val="TOC2"/>
            <w:tabs>
              <w:tab w:val="left" w:pos="660"/>
              <w:tab w:val="right" w:leader="dot" w:pos="9016"/>
            </w:tabs>
            <w:rPr>
              <w:noProof/>
              <w:lang w:eastAsia="fr-BE"/>
            </w:rPr>
          </w:pPr>
          <w:hyperlink w:anchor="_Toc135651118" w:history="1">
            <w:r w:rsidR="00887EE6" w:rsidRPr="00E821D1">
              <w:rPr>
                <w:rStyle w:val="Hyperlink"/>
                <w:noProof/>
              </w:rPr>
              <w:t>C.</w:t>
            </w:r>
            <w:r w:rsidR="00887EE6">
              <w:rPr>
                <w:noProof/>
                <w:lang w:eastAsia="fr-BE"/>
              </w:rPr>
              <w:tab/>
            </w:r>
            <w:r w:rsidR="00887EE6" w:rsidRPr="00E821D1">
              <w:rPr>
                <w:rStyle w:val="Hyperlink"/>
                <w:noProof/>
              </w:rPr>
              <w:t>Bepalingen inzake kwalitatieve selectie</w:t>
            </w:r>
            <w:r w:rsidR="00887EE6">
              <w:rPr>
                <w:noProof/>
                <w:webHidden/>
              </w:rPr>
              <w:tab/>
            </w:r>
            <w:r w:rsidR="00887EE6">
              <w:rPr>
                <w:noProof/>
                <w:webHidden/>
              </w:rPr>
              <w:fldChar w:fldCharType="begin"/>
            </w:r>
            <w:r w:rsidR="00887EE6">
              <w:rPr>
                <w:noProof/>
                <w:webHidden/>
              </w:rPr>
              <w:instrText xml:space="preserve"> PAGEREF _Toc135651118 \h </w:instrText>
            </w:r>
            <w:r w:rsidR="00887EE6">
              <w:rPr>
                <w:noProof/>
                <w:webHidden/>
              </w:rPr>
            </w:r>
            <w:r w:rsidR="00887EE6">
              <w:rPr>
                <w:noProof/>
                <w:webHidden/>
              </w:rPr>
              <w:fldChar w:fldCharType="separate"/>
            </w:r>
            <w:r w:rsidR="00887EE6">
              <w:rPr>
                <w:noProof/>
                <w:webHidden/>
              </w:rPr>
              <w:t>7</w:t>
            </w:r>
            <w:r w:rsidR="00887EE6">
              <w:rPr>
                <w:noProof/>
                <w:webHidden/>
              </w:rPr>
              <w:fldChar w:fldCharType="end"/>
            </w:r>
          </w:hyperlink>
        </w:p>
        <w:p w14:paraId="720B54A5" w14:textId="5BA6E65D" w:rsidR="00887EE6" w:rsidRDefault="00000000">
          <w:pPr>
            <w:pStyle w:val="TOC2"/>
            <w:tabs>
              <w:tab w:val="left" w:pos="660"/>
              <w:tab w:val="right" w:leader="dot" w:pos="9016"/>
            </w:tabs>
            <w:rPr>
              <w:noProof/>
              <w:lang w:eastAsia="fr-BE"/>
            </w:rPr>
          </w:pPr>
          <w:hyperlink w:anchor="_Toc135651119" w:history="1">
            <w:r w:rsidR="00887EE6" w:rsidRPr="00E821D1">
              <w:rPr>
                <w:rStyle w:val="Hyperlink"/>
                <w:noProof/>
                <w:lang w:val="nl-BE"/>
              </w:rPr>
              <w:t>D.</w:t>
            </w:r>
            <w:r w:rsidR="00887EE6">
              <w:rPr>
                <w:noProof/>
                <w:lang w:eastAsia="fr-BE"/>
              </w:rPr>
              <w:tab/>
            </w:r>
            <w:r w:rsidR="00887EE6" w:rsidRPr="00E821D1">
              <w:rPr>
                <w:rStyle w:val="Hyperlink"/>
                <w:noProof/>
                <w:lang w:val="nl-BE"/>
              </w:rPr>
              <w:t>Bepalingen met betrekking tot de offerte</w:t>
            </w:r>
            <w:r w:rsidR="00887EE6">
              <w:rPr>
                <w:noProof/>
                <w:webHidden/>
              </w:rPr>
              <w:tab/>
            </w:r>
            <w:r w:rsidR="00887EE6">
              <w:rPr>
                <w:noProof/>
                <w:webHidden/>
              </w:rPr>
              <w:fldChar w:fldCharType="begin"/>
            </w:r>
            <w:r w:rsidR="00887EE6">
              <w:rPr>
                <w:noProof/>
                <w:webHidden/>
              </w:rPr>
              <w:instrText xml:space="preserve"> PAGEREF _Toc135651119 \h </w:instrText>
            </w:r>
            <w:r w:rsidR="00887EE6">
              <w:rPr>
                <w:noProof/>
                <w:webHidden/>
              </w:rPr>
            </w:r>
            <w:r w:rsidR="00887EE6">
              <w:rPr>
                <w:noProof/>
                <w:webHidden/>
              </w:rPr>
              <w:fldChar w:fldCharType="separate"/>
            </w:r>
            <w:r w:rsidR="00887EE6">
              <w:rPr>
                <w:noProof/>
                <w:webHidden/>
              </w:rPr>
              <w:t>9</w:t>
            </w:r>
            <w:r w:rsidR="00887EE6">
              <w:rPr>
                <w:noProof/>
                <w:webHidden/>
              </w:rPr>
              <w:fldChar w:fldCharType="end"/>
            </w:r>
          </w:hyperlink>
        </w:p>
        <w:p w14:paraId="37BB21D2" w14:textId="71C4A2D3" w:rsidR="00887EE6" w:rsidRDefault="00000000">
          <w:pPr>
            <w:pStyle w:val="TOC2"/>
            <w:tabs>
              <w:tab w:val="left" w:pos="660"/>
              <w:tab w:val="right" w:leader="dot" w:pos="9016"/>
            </w:tabs>
            <w:rPr>
              <w:noProof/>
              <w:lang w:eastAsia="fr-BE"/>
            </w:rPr>
          </w:pPr>
          <w:hyperlink w:anchor="_Toc135651120" w:history="1">
            <w:r w:rsidR="00887EE6" w:rsidRPr="00E821D1">
              <w:rPr>
                <w:rStyle w:val="Hyperlink"/>
                <w:noProof/>
              </w:rPr>
              <w:t>E.</w:t>
            </w:r>
            <w:r w:rsidR="00887EE6">
              <w:rPr>
                <w:noProof/>
                <w:lang w:eastAsia="fr-BE"/>
              </w:rPr>
              <w:tab/>
            </w:r>
            <w:r w:rsidR="00887EE6" w:rsidRPr="00E821D1">
              <w:rPr>
                <w:rStyle w:val="Hyperlink"/>
                <w:noProof/>
              </w:rPr>
              <w:t>Bepalingen betreffende de gunningscriteria</w:t>
            </w:r>
            <w:r w:rsidR="00887EE6">
              <w:rPr>
                <w:noProof/>
                <w:webHidden/>
              </w:rPr>
              <w:tab/>
            </w:r>
            <w:r w:rsidR="00887EE6">
              <w:rPr>
                <w:noProof/>
                <w:webHidden/>
              </w:rPr>
              <w:fldChar w:fldCharType="begin"/>
            </w:r>
            <w:r w:rsidR="00887EE6">
              <w:rPr>
                <w:noProof/>
                <w:webHidden/>
              </w:rPr>
              <w:instrText xml:space="preserve"> PAGEREF _Toc135651120 \h </w:instrText>
            </w:r>
            <w:r w:rsidR="00887EE6">
              <w:rPr>
                <w:noProof/>
                <w:webHidden/>
              </w:rPr>
            </w:r>
            <w:r w:rsidR="00887EE6">
              <w:rPr>
                <w:noProof/>
                <w:webHidden/>
              </w:rPr>
              <w:fldChar w:fldCharType="separate"/>
            </w:r>
            <w:r w:rsidR="00887EE6">
              <w:rPr>
                <w:noProof/>
                <w:webHidden/>
              </w:rPr>
              <w:t>12</w:t>
            </w:r>
            <w:r w:rsidR="00887EE6">
              <w:rPr>
                <w:noProof/>
                <w:webHidden/>
              </w:rPr>
              <w:fldChar w:fldCharType="end"/>
            </w:r>
          </w:hyperlink>
        </w:p>
        <w:p w14:paraId="210D5413" w14:textId="1670B377" w:rsidR="00887EE6" w:rsidRDefault="00000000">
          <w:pPr>
            <w:pStyle w:val="TOC1"/>
            <w:tabs>
              <w:tab w:val="right" w:leader="dot" w:pos="9016"/>
            </w:tabs>
            <w:rPr>
              <w:noProof/>
              <w:lang w:eastAsia="fr-BE"/>
            </w:rPr>
          </w:pPr>
          <w:hyperlink w:anchor="_Toc135651121" w:history="1">
            <w:r w:rsidR="00887EE6" w:rsidRPr="00E821D1">
              <w:rPr>
                <w:rStyle w:val="Hyperlink"/>
                <w:rFonts w:cstheme="minorHAnsi"/>
                <w:noProof/>
                <w:lang w:val="nl-NL"/>
              </w:rPr>
              <w:t>DEEL 2 - TECHNISCHE EN UITVOERINGSCLAUSULES</w:t>
            </w:r>
            <w:r w:rsidR="00887EE6">
              <w:rPr>
                <w:noProof/>
                <w:webHidden/>
              </w:rPr>
              <w:tab/>
            </w:r>
            <w:r w:rsidR="00887EE6">
              <w:rPr>
                <w:noProof/>
                <w:webHidden/>
              </w:rPr>
              <w:fldChar w:fldCharType="begin"/>
            </w:r>
            <w:r w:rsidR="00887EE6">
              <w:rPr>
                <w:noProof/>
                <w:webHidden/>
              </w:rPr>
              <w:instrText xml:space="preserve"> PAGEREF _Toc135651121 \h </w:instrText>
            </w:r>
            <w:r w:rsidR="00887EE6">
              <w:rPr>
                <w:noProof/>
                <w:webHidden/>
              </w:rPr>
            </w:r>
            <w:r w:rsidR="00887EE6">
              <w:rPr>
                <w:noProof/>
                <w:webHidden/>
              </w:rPr>
              <w:fldChar w:fldCharType="separate"/>
            </w:r>
            <w:r w:rsidR="00887EE6">
              <w:rPr>
                <w:noProof/>
                <w:webHidden/>
              </w:rPr>
              <w:t>14</w:t>
            </w:r>
            <w:r w:rsidR="00887EE6">
              <w:rPr>
                <w:noProof/>
                <w:webHidden/>
              </w:rPr>
              <w:fldChar w:fldCharType="end"/>
            </w:r>
          </w:hyperlink>
        </w:p>
        <w:p w14:paraId="175F2E21" w14:textId="32DD4FFA" w:rsidR="00887EE6" w:rsidRDefault="00000000">
          <w:pPr>
            <w:pStyle w:val="TOC2"/>
            <w:tabs>
              <w:tab w:val="right" w:leader="dot" w:pos="9016"/>
            </w:tabs>
            <w:rPr>
              <w:noProof/>
              <w:lang w:eastAsia="fr-BE"/>
            </w:rPr>
          </w:pPr>
          <w:hyperlink w:anchor="_Toc135651122" w:history="1">
            <w:r w:rsidR="00887EE6" w:rsidRPr="00E821D1">
              <w:rPr>
                <w:rStyle w:val="Hyperlink"/>
                <w:noProof/>
                <w:lang w:val="nl-NL"/>
              </w:rPr>
              <w:t>Preambule</w:t>
            </w:r>
            <w:r w:rsidR="00887EE6">
              <w:rPr>
                <w:noProof/>
                <w:webHidden/>
              </w:rPr>
              <w:tab/>
            </w:r>
            <w:r w:rsidR="00887EE6">
              <w:rPr>
                <w:noProof/>
                <w:webHidden/>
              </w:rPr>
              <w:fldChar w:fldCharType="begin"/>
            </w:r>
            <w:r w:rsidR="00887EE6">
              <w:rPr>
                <w:noProof/>
                <w:webHidden/>
              </w:rPr>
              <w:instrText xml:space="preserve"> PAGEREF _Toc135651122 \h </w:instrText>
            </w:r>
            <w:r w:rsidR="00887EE6">
              <w:rPr>
                <w:noProof/>
                <w:webHidden/>
              </w:rPr>
            </w:r>
            <w:r w:rsidR="00887EE6">
              <w:rPr>
                <w:noProof/>
                <w:webHidden/>
              </w:rPr>
              <w:fldChar w:fldCharType="separate"/>
            </w:r>
            <w:r w:rsidR="00887EE6">
              <w:rPr>
                <w:noProof/>
                <w:webHidden/>
              </w:rPr>
              <w:t>14</w:t>
            </w:r>
            <w:r w:rsidR="00887EE6">
              <w:rPr>
                <w:noProof/>
                <w:webHidden/>
              </w:rPr>
              <w:fldChar w:fldCharType="end"/>
            </w:r>
          </w:hyperlink>
        </w:p>
        <w:p w14:paraId="39795792" w14:textId="317A8734" w:rsidR="00887EE6" w:rsidRDefault="00000000">
          <w:pPr>
            <w:pStyle w:val="TOC2"/>
            <w:tabs>
              <w:tab w:val="left" w:pos="660"/>
              <w:tab w:val="right" w:leader="dot" w:pos="9016"/>
            </w:tabs>
            <w:rPr>
              <w:noProof/>
              <w:lang w:eastAsia="fr-BE"/>
            </w:rPr>
          </w:pPr>
          <w:hyperlink w:anchor="_Toc135651123" w:history="1">
            <w:r w:rsidR="00887EE6" w:rsidRPr="00E821D1">
              <w:rPr>
                <w:rStyle w:val="Hyperlink"/>
                <w:noProof/>
                <w:lang w:val="nl-BE"/>
              </w:rPr>
              <w:t>1)</w:t>
            </w:r>
            <w:r w:rsidR="00887EE6">
              <w:rPr>
                <w:noProof/>
                <w:lang w:eastAsia="fr-BE"/>
              </w:rPr>
              <w:tab/>
            </w:r>
            <w:r w:rsidR="00887EE6" w:rsidRPr="00E821D1">
              <w:rPr>
                <w:rStyle w:val="Hyperlink"/>
                <w:noProof/>
                <w:lang w:val="nl-BE"/>
              </w:rPr>
              <w:t>Clausules die verband houden met de werking van de toekomstige concessie</w:t>
            </w:r>
            <w:r w:rsidR="00887EE6">
              <w:rPr>
                <w:noProof/>
                <w:webHidden/>
              </w:rPr>
              <w:tab/>
            </w:r>
            <w:r w:rsidR="00887EE6">
              <w:rPr>
                <w:noProof/>
                <w:webHidden/>
              </w:rPr>
              <w:fldChar w:fldCharType="begin"/>
            </w:r>
            <w:r w:rsidR="00887EE6">
              <w:rPr>
                <w:noProof/>
                <w:webHidden/>
              </w:rPr>
              <w:instrText xml:space="preserve"> PAGEREF _Toc135651123 \h </w:instrText>
            </w:r>
            <w:r w:rsidR="00887EE6">
              <w:rPr>
                <w:noProof/>
                <w:webHidden/>
              </w:rPr>
            </w:r>
            <w:r w:rsidR="00887EE6">
              <w:rPr>
                <w:noProof/>
                <w:webHidden/>
              </w:rPr>
              <w:fldChar w:fldCharType="separate"/>
            </w:r>
            <w:r w:rsidR="00887EE6">
              <w:rPr>
                <w:noProof/>
                <w:webHidden/>
              </w:rPr>
              <w:t>14</w:t>
            </w:r>
            <w:r w:rsidR="00887EE6">
              <w:rPr>
                <w:noProof/>
                <w:webHidden/>
              </w:rPr>
              <w:fldChar w:fldCharType="end"/>
            </w:r>
          </w:hyperlink>
        </w:p>
        <w:p w14:paraId="7F213CA0" w14:textId="624F26D9" w:rsidR="00887EE6" w:rsidRDefault="00000000">
          <w:pPr>
            <w:pStyle w:val="TOC3"/>
            <w:tabs>
              <w:tab w:val="left" w:pos="1100"/>
              <w:tab w:val="right" w:leader="dot" w:pos="9016"/>
            </w:tabs>
            <w:rPr>
              <w:noProof/>
              <w:lang w:eastAsia="fr-BE"/>
            </w:rPr>
          </w:pPr>
          <w:hyperlink w:anchor="_Toc135651124" w:history="1">
            <w:r w:rsidR="00887EE6" w:rsidRPr="00E821D1">
              <w:rPr>
                <w:rStyle w:val="Hyperlink"/>
                <w:noProof/>
                <w:lang w:val="nl-NL"/>
              </w:rPr>
              <w:t>1.1</w:t>
            </w:r>
            <w:r w:rsidR="00887EE6">
              <w:rPr>
                <w:noProof/>
                <w:lang w:eastAsia="fr-BE"/>
              </w:rPr>
              <w:tab/>
            </w:r>
            <w:r w:rsidR="00887EE6" w:rsidRPr="00E821D1">
              <w:rPr>
                <w:rStyle w:val="Hyperlink"/>
                <w:noProof/>
                <w:lang w:val="nl-NL"/>
              </w:rPr>
              <w:t>Plaats van de concessieactiviteiten</w:t>
            </w:r>
            <w:r w:rsidR="00887EE6">
              <w:rPr>
                <w:noProof/>
                <w:webHidden/>
              </w:rPr>
              <w:tab/>
            </w:r>
            <w:r w:rsidR="00887EE6">
              <w:rPr>
                <w:noProof/>
                <w:webHidden/>
              </w:rPr>
              <w:fldChar w:fldCharType="begin"/>
            </w:r>
            <w:r w:rsidR="00887EE6">
              <w:rPr>
                <w:noProof/>
                <w:webHidden/>
              </w:rPr>
              <w:instrText xml:space="preserve"> PAGEREF _Toc135651124 \h </w:instrText>
            </w:r>
            <w:r w:rsidR="00887EE6">
              <w:rPr>
                <w:noProof/>
                <w:webHidden/>
              </w:rPr>
            </w:r>
            <w:r w:rsidR="00887EE6">
              <w:rPr>
                <w:noProof/>
                <w:webHidden/>
              </w:rPr>
              <w:fldChar w:fldCharType="separate"/>
            </w:r>
            <w:r w:rsidR="00887EE6">
              <w:rPr>
                <w:noProof/>
                <w:webHidden/>
              </w:rPr>
              <w:t>14</w:t>
            </w:r>
            <w:r w:rsidR="00887EE6">
              <w:rPr>
                <w:noProof/>
                <w:webHidden/>
              </w:rPr>
              <w:fldChar w:fldCharType="end"/>
            </w:r>
          </w:hyperlink>
        </w:p>
        <w:p w14:paraId="391FB5FE" w14:textId="5C1734B1" w:rsidR="00887EE6" w:rsidRDefault="00000000">
          <w:pPr>
            <w:pStyle w:val="TOC3"/>
            <w:tabs>
              <w:tab w:val="left" w:pos="1100"/>
              <w:tab w:val="right" w:leader="dot" w:pos="9016"/>
            </w:tabs>
            <w:rPr>
              <w:noProof/>
              <w:lang w:eastAsia="fr-BE"/>
            </w:rPr>
          </w:pPr>
          <w:hyperlink w:anchor="_Toc135651125" w:history="1">
            <w:r w:rsidR="00887EE6" w:rsidRPr="00E821D1">
              <w:rPr>
                <w:rStyle w:val="Hyperlink"/>
                <w:noProof/>
                <w:lang w:val="nl-BE"/>
              </w:rPr>
              <w:t>1.2</w:t>
            </w:r>
            <w:r w:rsidR="00887EE6">
              <w:rPr>
                <w:noProof/>
                <w:lang w:eastAsia="fr-BE"/>
              </w:rPr>
              <w:tab/>
            </w:r>
            <w:r w:rsidR="00887EE6" w:rsidRPr="00E821D1">
              <w:rPr>
                <w:rStyle w:val="Hyperlink"/>
                <w:noProof/>
                <w:lang w:val="nl-BE"/>
              </w:rPr>
              <w:t>Verplichtingen van de concessiehouder met betrekking tot de ruimten die onder de concessie vallen</w:t>
            </w:r>
            <w:r w:rsidR="00887EE6">
              <w:rPr>
                <w:noProof/>
                <w:webHidden/>
              </w:rPr>
              <w:tab/>
            </w:r>
            <w:r w:rsidR="00887EE6">
              <w:rPr>
                <w:noProof/>
                <w:webHidden/>
              </w:rPr>
              <w:fldChar w:fldCharType="begin"/>
            </w:r>
            <w:r w:rsidR="00887EE6">
              <w:rPr>
                <w:noProof/>
                <w:webHidden/>
              </w:rPr>
              <w:instrText xml:space="preserve"> PAGEREF _Toc135651125 \h </w:instrText>
            </w:r>
            <w:r w:rsidR="00887EE6">
              <w:rPr>
                <w:noProof/>
                <w:webHidden/>
              </w:rPr>
            </w:r>
            <w:r w:rsidR="00887EE6">
              <w:rPr>
                <w:noProof/>
                <w:webHidden/>
              </w:rPr>
              <w:fldChar w:fldCharType="separate"/>
            </w:r>
            <w:r w:rsidR="00887EE6">
              <w:rPr>
                <w:noProof/>
                <w:webHidden/>
              </w:rPr>
              <w:t>14</w:t>
            </w:r>
            <w:r w:rsidR="00887EE6">
              <w:rPr>
                <w:noProof/>
                <w:webHidden/>
              </w:rPr>
              <w:fldChar w:fldCharType="end"/>
            </w:r>
          </w:hyperlink>
        </w:p>
        <w:p w14:paraId="1095B275" w14:textId="4A624801" w:rsidR="00887EE6" w:rsidRDefault="00000000">
          <w:pPr>
            <w:pStyle w:val="TOC3"/>
            <w:tabs>
              <w:tab w:val="left" w:pos="1100"/>
              <w:tab w:val="right" w:leader="dot" w:pos="9016"/>
            </w:tabs>
            <w:rPr>
              <w:noProof/>
              <w:lang w:eastAsia="fr-BE"/>
            </w:rPr>
          </w:pPr>
          <w:hyperlink w:anchor="_Toc135651126" w:history="1">
            <w:r w:rsidR="00887EE6" w:rsidRPr="00E821D1">
              <w:rPr>
                <w:rStyle w:val="Hyperlink"/>
                <w:noProof/>
              </w:rPr>
              <w:t>1.3</w:t>
            </w:r>
            <w:r w:rsidR="00887EE6">
              <w:rPr>
                <w:noProof/>
                <w:lang w:eastAsia="fr-BE"/>
              </w:rPr>
              <w:tab/>
            </w:r>
            <w:r w:rsidR="00887EE6" w:rsidRPr="00E821D1">
              <w:rPr>
                <w:rStyle w:val="Hyperlink"/>
                <w:noProof/>
              </w:rPr>
              <w:t>Algemene exploitatievoorwaarden - Gebruik van de lokalen</w:t>
            </w:r>
            <w:r w:rsidR="00887EE6">
              <w:rPr>
                <w:noProof/>
                <w:webHidden/>
              </w:rPr>
              <w:tab/>
            </w:r>
            <w:r w:rsidR="00887EE6">
              <w:rPr>
                <w:noProof/>
                <w:webHidden/>
              </w:rPr>
              <w:fldChar w:fldCharType="begin"/>
            </w:r>
            <w:r w:rsidR="00887EE6">
              <w:rPr>
                <w:noProof/>
                <w:webHidden/>
              </w:rPr>
              <w:instrText xml:space="preserve"> PAGEREF _Toc135651126 \h </w:instrText>
            </w:r>
            <w:r w:rsidR="00887EE6">
              <w:rPr>
                <w:noProof/>
                <w:webHidden/>
              </w:rPr>
            </w:r>
            <w:r w:rsidR="00887EE6">
              <w:rPr>
                <w:noProof/>
                <w:webHidden/>
              </w:rPr>
              <w:fldChar w:fldCharType="separate"/>
            </w:r>
            <w:r w:rsidR="00887EE6">
              <w:rPr>
                <w:noProof/>
                <w:webHidden/>
              </w:rPr>
              <w:t>15</w:t>
            </w:r>
            <w:r w:rsidR="00887EE6">
              <w:rPr>
                <w:noProof/>
                <w:webHidden/>
              </w:rPr>
              <w:fldChar w:fldCharType="end"/>
            </w:r>
          </w:hyperlink>
        </w:p>
        <w:p w14:paraId="59EBFC88" w14:textId="47713288" w:rsidR="00887EE6" w:rsidRDefault="00000000">
          <w:pPr>
            <w:pStyle w:val="TOC3"/>
            <w:tabs>
              <w:tab w:val="left" w:pos="1100"/>
              <w:tab w:val="right" w:leader="dot" w:pos="9016"/>
            </w:tabs>
            <w:rPr>
              <w:noProof/>
              <w:lang w:eastAsia="fr-BE"/>
            </w:rPr>
          </w:pPr>
          <w:hyperlink w:anchor="_Toc135651127" w:history="1">
            <w:r w:rsidR="00887EE6" w:rsidRPr="00E821D1">
              <w:rPr>
                <w:rStyle w:val="Hyperlink"/>
                <w:noProof/>
              </w:rPr>
              <w:t>1.4</w:t>
            </w:r>
            <w:r w:rsidR="00887EE6">
              <w:rPr>
                <w:noProof/>
                <w:lang w:eastAsia="fr-BE"/>
              </w:rPr>
              <w:tab/>
            </w:r>
            <w:r w:rsidR="00887EE6" w:rsidRPr="00E821D1">
              <w:rPr>
                <w:rStyle w:val="Hyperlink"/>
                <w:noProof/>
              </w:rPr>
              <w:t>Bedrijfskosten</w:t>
            </w:r>
            <w:r w:rsidR="00887EE6">
              <w:rPr>
                <w:noProof/>
                <w:webHidden/>
              </w:rPr>
              <w:tab/>
            </w:r>
            <w:r w:rsidR="00887EE6">
              <w:rPr>
                <w:noProof/>
                <w:webHidden/>
              </w:rPr>
              <w:fldChar w:fldCharType="begin"/>
            </w:r>
            <w:r w:rsidR="00887EE6">
              <w:rPr>
                <w:noProof/>
                <w:webHidden/>
              </w:rPr>
              <w:instrText xml:space="preserve"> PAGEREF _Toc135651127 \h </w:instrText>
            </w:r>
            <w:r w:rsidR="00887EE6">
              <w:rPr>
                <w:noProof/>
                <w:webHidden/>
              </w:rPr>
            </w:r>
            <w:r w:rsidR="00887EE6">
              <w:rPr>
                <w:noProof/>
                <w:webHidden/>
              </w:rPr>
              <w:fldChar w:fldCharType="separate"/>
            </w:r>
            <w:r w:rsidR="00887EE6">
              <w:rPr>
                <w:noProof/>
                <w:webHidden/>
              </w:rPr>
              <w:t>16</w:t>
            </w:r>
            <w:r w:rsidR="00887EE6">
              <w:rPr>
                <w:noProof/>
                <w:webHidden/>
              </w:rPr>
              <w:fldChar w:fldCharType="end"/>
            </w:r>
          </w:hyperlink>
        </w:p>
        <w:p w14:paraId="4D43D8EE" w14:textId="64342CA0" w:rsidR="00887EE6" w:rsidRDefault="00000000">
          <w:pPr>
            <w:pStyle w:val="TOC3"/>
            <w:tabs>
              <w:tab w:val="left" w:pos="1100"/>
              <w:tab w:val="right" w:leader="dot" w:pos="9016"/>
            </w:tabs>
            <w:rPr>
              <w:noProof/>
              <w:lang w:eastAsia="fr-BE"/>
            </w:rPr>
          </w:pPr>
          <w:hyperlink w:anchor="_Toc135651128" w:history="1">
            <w:r w:rsidR="00887EE6" w:rsidRPr="00E821D1">
              <w:rPr>
                <w:rStyle w:val="Hyperlink"/>
                <w:noProof/>
              </w:rPr>
              <w:t>1.5</w:t>
            </w:r>
            <w:r w:rsidR="00887EE6">
              <w:rPr>
                <w:noProof/>
                <w:lang w:eastAsia="fr-BE"/>
              </w:rPr>
              <w:tab/>
            </w:r>
            <w:r w:rsidR="00887EE6" w:rsidRPr="00E821D1">
              <w:rPr>
                <w:rStyle w:val="Hyperlink"/>
                <w:noProof/>
              </w:rPr>
              <w:t>Personeel van de exploitant</w:t>
            </w:r>
            <w:r w:rsidR="00887EE6">
              <w:rPr>
                <w:noProof/>
                <w:webHidden/>
              </w:rPr>
              <w:tab/>
            </w:r>
            <w:r w:rsidR="00887EE6">
              <w:rPr>
                <w:noProof/>
                <w:webHidden/>
              </w:rPr>
              <w:fldChar w:fldCharType="begin"/>
            </w:r>
            <w:r w:rsidR="00887EE6">
              <w:rPr>
                <w:noProof/>
                <w:webHidden/>
              </w:rPr>
              <w:instrText xml:space="preserve"> PAGEREF _Toc135651128 \h </w:instrText>
            </w:r>
            <w:r w:rsidR="00887EE6">
              <w:rPr>
                <w:noProof/>
                <w:webHidden/>
              </w:rPr>
            </w:r>
            <w:r w:rsidR="00887EE6">
              <w:rPr>
                <w:noProof/>
                <w:webHidden/>
              </w:rPr>
              <w:fldChar w:fldCharType="separate"/>
            </w:r>
            <w:r w:rsidR="00887EE6">
              <w:rPr>
                <w:noProof/>
                <w:webHidden/>
              </w:rPr>
              <w:t>16</w:t>
            </w:r>
            <w:r w:rsidR="00887EE6">
              <w:rPr>
                <w:noProof/>
                <w:webHidden/>
              </w:rPr>
              <w:fldChar w:fldCharType="end"/>
            </w:r>
          </w:hyperlink>
        </w:p>
        <w:p w14:paraId="3EE5EF0A" w14:textId="7213997F" w:rsidR="00887EE6" w:rsidRDefault="00000000">
          <w:pPr>
            <w:pStyle w:val="TOC3"/>
            <w:tabs>
              <w:tab w:val="left" w:pos="1100"/>
              <w:tab w:val="right" w:leader="dot" w:pos="9016"/>
            </w:tabs>
            <w:rPr>
              <w:noProof/>
              <w:lang w:eastAsia="fr-BE"/>
            </w:rPr>
          </w:pPr>
          <w:hyperlink w:anchor="_Toc135651129" w:history="1">
            <w:r w:rsidR="00887EE6" w:rsidRPr="00E821D1">
              <w:rPr>
                <w:rStyle w:val="Hyperlink"/>
                <w:noProof/>
                <w:lang w:val="nl-BE"/>
              </w:rPr>
              <w:t>1.6</w:t>
            </w:r>
            <w:r w:rsidR="00887EE6">
              <w:rPr>
                <w:noProof/>
                <w:lang w:eastAsia="fr-BE"/>
              </w:rPr>
              <w:tab/>
            </w:r>
            <w:r w:rsidR="00887EE6" w:rsidRPr="00E821D1">
              <w:rPr>
                <w:rStyle w:val="Hyperlink"/>
                <w:noProof/>
                <w:lang w:val="nl-BE"/>
              </w:rPr>
              <w:t>Aansprakelijkheid en verzekering</w:t>
            </w:r>
            <w:r w:rsidR="00887EE6">
              <w:rPr>
                <w:noProof/>
                <w:webHidden/>
              </w:rPr>
              <w:tab/>
            </w:r>
            <w:r w:rsidR="00887EE6">
              <w:rPr>
                <w:noProof/>
                <w:webHidden/>
              </w:rPr>
              <w:fldChar w:fldCharType="begin"/>
            </w:r>
            <w:r w:rsidR="00887EE6">
              <w:rPr>
                <w:noProof/>
                <w:webHidden/>
              </w:rPr>
              <w:instrText xml:space="preserve"> PAGEREF _Toc135651129 \h </w:instrText>
            </w:r>
            <w:r w:rsidR="00887EE6">
              <w:rPr>
                <w:noProof/>
                <w:webHidden/>
              </w:rPr>
            </w:r>
            <w:r w:rsidR="00887EE6">
              <w:rPr>
                <w:noProof/>
                <w:webHidden/>
              </w:rPr>
              <w:fldChar w:fldCharType="separate"/>
            </w:r>
            <w:r w:rsidR="00887EE6">
              <w:rPr>
                <w:noProof/>
                <w:webHidden/>
              </w:rPr>
              <w:t>17</w:t>
            </w:r>
            <w:r w:rsidR="00887EE6">
              <w:rPr>
                <w:noProof/>
                <w:webHidden/>
              </w:rPr>
              <w:fldChar w:fldCharType="end"/>
            </w:r>
          </w:hyperlink>
        </w:p>
        <w:p w14:paraId="16101E8A" w14:textId="5FEE7B86" w:rsidR="00887EE6" w:rsidRDefault="00000000">
          <w:pPr>
            <w:pStyle w:val="TOC2"/>
            <w:tabs>
              <w:tab w:val="left" w:pos="660"/>
              <w:tab w:val="right" w:leader="dot" w:pos="9016"/>
            </w:tabs>
            <w:rPr>
              <w:noProof/>
              <w:lang w:eastAsia="fr-BE"/>
            </w:rPr>
          </w:pPr>
          <w:hyperlink w:anchor="_Toc135651130" w:history="1">
            <w:r w:rsidR="00887EE6" w:rsidRPr="00E821D1">
              <w:rPr>
                <w:rStyle w:val="Hyperlink"/>
                <w:noProof/>
                <w:lang w:val="nl-BE"/>
              </w:rPr>
              <w:t>2)</w:t>
            </w:r>
            <w:r w:rsidR="00887EE6">
              <w:rPr>
                <w:noProof/>
                <w:lang w:eastAsia="fr-BE"/>
              </w:rPr>
              <w:tab/>
            </w:r>
            <w:r w:rsidR="00887EE6" w:rsidRPr="00E821D1">
              <w:rPr>
                <w:rStyle w:val="Hyperlink"/>
                <w:noProof/>
                <w:lang w:val="nl-BE"/>
              </w:rPr>
              <w:t>Clausules met betrekking tot de looptijd en de onderaanneming van de concessie</w:t>
            </w:r>
            <w:r w:rsidR="00887EE6">
              <w:rPr>
                <w:noProof/>
                <w:webHidden/>
              </w:rPr>
              <w:tab/>
            </w:r>
            <w:r w:rsidR="00887EE6">
              <w:rPr>
                <w:noProof/>
                <w:webHidden/>
              </w:rPr>
              <w:fldChar w:fldCharType="begin"/>
            </w:r>
            <w:r w:rsidR="00887EE6">
              <w:rPr>
                <w:noProof/>
                <w:webHidden/>
              </w:rPr>
              <w:instrText xml:space="preserve"> PAGEREF _Toc135651130 \h </w:instrText>
            </w:r>
            <w:r w:rsidR="00887EE6">
              <w:rPr>
                <w:noProof/>
                <w:webHidden/>
              </w:rPr>
            </w:r>
            <w:r w:rsidR="00887EE6">
              <w:rPr>
                <w:noProof/>
                <w:webHidden/>
              </w:rPr>
              <w:fldChar w:fldCharType="separate"/>
            </w:r>
            <w:r w:rsidR="00887EE6">
              <w:rPr>
                <w:noProof/>
                <w:webHidden/>
              </w:rPr>
              <w:t>17</w:t>
            </w:r>
            <w:r w:rsidR="00887EE6">
              <w:rPr>
                <w:noProof/>
                <w:webHidden/>
              </w:rPr>
              <w:fldChar w:fldCharType="end"/>
            </w:r>
          </w:hyperlink>
        </w:p>
        <w:p w14:paraId="037047B0" w14:textId="4E0447DF" w:rsidR="00887EE6" w:rsidRDefault="00000000">
          <w:pPr>
            <w:pStyle w:val="TOC3"/>
            <w:tabs>
              <w:tab w:val="left" w:pos="1100"/>
              <w:tab w:val="right" w:leader="dot" w:pos="9016"/>
            </w:tabs>
            <w:rPr>
              <w:noProof/>
              <w:lang w:eastAsia="fr-BE"/>
            </w:rPr>
          </w:pPr>
          <w:hyperlink w:anchor="_Toc135651131" w:history="1">
            <w:r w:rsidR="00887EE6" w:rsidRPr="00E821D1">
              <w:rPr>
                <w:rStyle w:val="Hyperlink"/>
                <w:noProof/>
              </w:rPr>
              <w:t>2.1</w:t>
            </w:r>
            <w:r w:rsidR="00887EE6">
              <w:rPr>
                <w:noProof/>
                <w:lang w:eastAsia="fr-BE"/>
              </w:rPr>
              <w:tab/>
            </w:r>
            <w:r w:rsidR="00887EE6" w:rsidRPr="00E821D1">
              <w:rPr>
                <w:rStyle w:val="Hyperlink"/>
                <w:noProof/>
              </w:rPr>
              <w:t>Looptijd van de concessie</w:t>
            </w:r>
            <w:r w:rsidR="00887EE6">
              <w:rPr>
                <w:noProof/>
                <w:webHidden/>
              </w:rPr>
              <w:tab/>
            </w:r>
            <w:r w:rsidR="00887EE6">
              <w:rPr>
                <w:noProof/>
                <w:webHidden/>
              </w:rPr>
              <w:fldChar w:fldCharType="begin"/>
            </w:r>
            <w:r w:rsidR="00887EE6">
              <w:rPr>
                <w:noProof/>
                <w:webHidden/>
              </w:rPr>
              <w:instrText xml:space="preserve"> PAGEREF _Toc135651131 \h </w:instrText>
            </w:r>
            <w:r w:rsidR="00887EE6">
              <w:rPr>
                <w:noProof/>
                <w:webHidden/>
              </w:rPr>
            </w:r>
            <w:r w:rsidR="00887EE6">
              <w:rPr>
                <w:noProof/>
                <w:webHidden/>
              </w:rPr>
              <w:fldChar w:fldCharType="separate"/>
            </w:r>
            <w:r w:rsidR="00887EE6">
              <w:rPr>
                <w:noProof/>
                <w:webHidden/>
              </w:rPr>
              <w:t>17</w:t>
            </w:r>
            <w:r w:rsidR="00887EE6">
              <w:rPr>
                <w:noProof/>
                <w:webHidden/>
              </w:rPr>
              <w:fldChar w:fldCharType="end"/>
            </w:r>
          </w:hyperlink>
        </w:p>
        <w:p w14:paraId="057ADD38" w14:textId="0AFB2746" w:rsidR="00887EE6" w:rsidRDefault="00000000">
          <w:pPr>
            <w:pStyle w:val="TOC1"/>
            <w:tabs>
              <w:tab w:val="right" w:leader="dot" w:pos="9016"/>
            </w:tabs>
            <w:rPr>
              <w:noProof/>
              <w:lang w:eastAsia="fr-BE"/>
            </w:rPr>
          </w:pPr>
          <w:hyperlink w:anchor="_Toc135651132" w:history="1">
            <w:r w:rsidR="00887EE6" w:rsidRPr="00E821D1">
              <w:rPr>
                <w:rStyle w:val="Hyperlink"/>
                <w:rFonts w:cstheme="minorHAnsi"/>
                <w:noProof/>
                <w:lang w:val="nl-NL"/>
              </w:rPr>
              <w:t>BIJLAGE 1: Offerteformulier</w:t>
            </w:r>
            <w:r w:rsidR="00887EE6">
              <w:rPr>
                <w:noProof/>
                <w:webHidden/>
              </w:rPr>
              <w:tab/>
            </w:r>
            <w:r w:rsidR="00887EE6">
              <w:rPr>
                <w:noProof/>
                <w:webHidden/>
              </w:rPr>
              <w:fldChar w:fldCharType="begin"/>
            </w:r>
            <w:r w:rsidR="00887EE6">
              <w:rPr>
                <w:noProof/>
                <w:webHidden/>
              </w:rPr>
              <w:instrText xml:space="preserve"> PAGEREF _Toc135651132 \h </w:instrText>
            </w:r>
            <w:r w:rsidR="00887EE6">
              <w:rPr>
                <w:noProof/>
                <w:webHidden/>
              </w:rPr>
            </w:r>
            <w:r w:rsidR="00887EE6">
              <w:rPr>
                <w:noProof/>
                <w:webHidden/>
              </w:rPr>
              <w:fldChar w:fldCharType="separate"/>
            </w:r>
            <w:r w:rsidR="00887EE6">
              <w:rPr>
                <w:noProof/>
                <w:webHidden/>
              </w:rPr>
              <w:t>18</w:t>
            </w:r>
            <w:r w:rsidR="00887EE6">
              <w:rPr>
                <w:noProof/>
                <w:webHidden/>
              </w:rPr>
              <w:fldChar w:fldCharType="end"/>
            </w:r>
          </w:hyperlink>
        </w:p>
        <w:p w14:paraId="76F82ED5" w14:textId="55855C3F" w:rsidR="007D31E7" w:rsidRDefault="007D31E7">
          <w:r>
            <w:rPr>
              <w:b/>
              <w:bCs/>
              <w:lang w:val="fr-FR"/>
            </w:rPr>
            <w:fldChar w:fldCharType="end"/>
          </w:r>
        </w:p>
      </w:sdtContent>
    </w:sdt>
    <w:p w14:paraId="3B77DED7" w14:textId="54AC50E5" w:rsidR="006573A6" w:rsidRDefault="006573A6">
      <w:pPr>
        <w:rPr>
          <w:rFonts w:asciiTheme="majorHAnsi" w:eastAsiaTheme="majorEastAsia" w:hAnsiTheme="majorHAnsi" w:cstheme="majorBidi"/>
          <w:color w:val="374C80" w:themeColor="accent1" w:themeShade="BF"/>
          <w:sz w:val="32"/>
          <w:szCs w:val="32"/>
        </w:rPr>
      </w:pPr>
    </w:p>
    <w:p w14:paraId="30822F6C" w14:textId="77777777" w:rsidR="00EB3BF0" w:rsidRDefault="00EB3BF0">
      <w:pPr>
        <w:rPr>
          <w:rFonts w:asciiTheme="majorHAnsi" w:eastAsiaTheme="majorEastAsia" w:hAnsiTheme="majorHAnsi" w:cstheme="majorBidi"/>
          <w:color w:val="374C80" w:themeColor="accent1" w:themeShade="BF"/>
          <w:sz w:val="32"/>
          <w:szCs w:val="32"/>
        </w:rPr>
      </w:pPr>
      <w:r>
        <w:br w:type="page"/>
      </w:r>
    </w:p>
    <w:p w14:paraId="27D05393" w14:textId="39814D60" w:rsidR="008A614A" w:rsidRDefault="00B60459">
      <w:pPr>
        <w:pStyle w:val="Heading2"/>
      </w:pPr>
      <w:bookmarkStart w:id="26" w:name="_Toc135651112"/>
      <w:r w:rsidRPr="00562B72">
        <w:lastRenderedPageBreak/>
        <w:t>DEEL 1 - AANBESTEDINGSBEPALINGEN</w:t>
      </w:r>
      <w:bookmarkEnd w:id="26"/>
    </w:p>
    <w:p w14:paraId="353F75FA" w14:textId="77777777" w:rsidR="00562B72" w:rsidRPr="00562B72" w:rsidRDefault="00562B72" w:rsidP="0055323A"/>
    <w:p w14:paraId="1D1A2769" w14:textId="77777777" w:rsidR="009924EF" w:rsidRPr="009924EF" w:rsidRDefault="009924EF" w:rsidP="009924EF"/>
    <w:p w14:paraId="7E23053E" w14:textId="77777777" w:rsidR="008A614A" w:rsidRDefault="00B60459" w:rsidP="00874A80">
      <w:pPr>
        <w:pStyle w:val="Heading2"/>
        <w:numPr>
          <w:ilvl w:val="0"/>
          <w:numId w:val="7"/>
        </w:numPr>
      </w:pPr>
      <w:bookmarkStart w:id="27" w:name="_Toc135651113"/>
      <w:r>
        <w:t>Preambule</w:t>
      </w:r>
      <w:bookmarkEnd w:id="27"/>
      <w:r>
        <w:t xml:space="preserve"> </w:t>
      </w:r>
    </w:p>
    <w:p w14:paraId="42D0353A" w14:textId="77777777" w:rsidR="009924EF" w:rsidRPr="009924EF" w:rsidRDefault="009924EF" w:rsidP="009924EF"/>
    <w:p w14:paraId="208D095F" w14:textId="77777777" w:rsidR="008A614A" w:rsidRDefault="00B60459">
      <w:pPr>
        <w:pStyle w:val="Heading3"/>
      </w:pPr>
      <w:bookmarkStart w:id="28" w:name="_Toc135651114"/>
      <w:r w:rsidRPr="006F2200">
        <w:t>1)</w:t>
      </w:r>
      <w:r w:rsidRPr="006F2200">
        <w:tab/>
      </w:r>
      <w:r w:rsidR="00D76481" w:rsidRPr="006F2200">
        <w:t>Achtergrond</w:t>
      </w:r>
      <w:bookmarkEnd w:id="28"/>
    </w:p>
    <w:p w14:paraId="48691D6A" w14:textId="77777777" w:rsidR="00E56F1B" w:rsidRPr="00E56F1B" w:rsidRDefault="00E56F1B" w:rsidP="00E56F1B">
      <w:pPr>
        <w:jc w:val="both"/>
        <w:rPr>
          <w:lang w:val="nl-NL"/>
        </w:rPr>
      </w:pPr>
    </w:p>
    <w:p w14:paraId="51E187CE" w14:textId="5B9A57BB" w:rsidR="00E56F1B" w:rsidRPr="00E56F1B" w:rsidRDefault="00E56F1B" w:rsidP="00E56F1B">
      <w:pPr>
        <w:jc w:val="both"/>
        <w:rPr>
          <w:lang w:val="nl-NL"/>
        </w:rPr>
      </w:pPr>
      <w:r w:rsidRPr="00E56F1B">
        <w:rPr>
          <w:lang w:val="nl-NL"/>
        </w:rPr>
        <w:t>Het Koninklijk Circus is een spektakelzaal</w:t>
      </w:r>
      <w:r>
        <w:rPr>
          <w:lang w:val="nl-NL"/>
        </w:rPr>
        <w:t xml:space="preserve"> </w:t>
      </w:r>
      <w:r w:rsidRPr="00E56F1B">
        <w:rPr>
          <w:lang w:val="nl-NL"/>
        </w:rPr>
        <w:t xml:space="preserve">gelegen in de Onderwijsstraat in Brussel, het werd ingehuldigd in 1878. Volledig gerenoveerd, heropende deze mythische zaal in oktober 2018. </w:t>
      </w:r>
    </w:p>
    <w:p w14:paraId="795EC94E" w14:textId="795E7AAC" w:rsidR="00E56F1B" w:rsidRPr="00E56F1B" w:rsidRDefault="00E56F1B" w:rsidP="00E56F1B">
      <w:pPr>
        <w:jc w:val="both"/>
        <w:rPr>
          <w:lang w:val="nl-NL"/>
        </w:rPr>
      </w:pPr>
      <w:r w:rsidRPr="00E56F1B">
        <w:rPr>
          <w:lang w:val="nl-NL"/>
        </w:rPr>
        <w:t xml:space="preserve">De </w:t>
      </w:r>
      <w:r>
        <w:rPr>
          <w:lang w:val="nl-NL"/>
        </w:rPr>
        <w:t>Grondregie van de Stad Brussel</w:t>
      </w:r>
      <w:r w:rsidRPr="00E56F1B">
        <w:rPr>
          <w:lang w:val="nl-NL"/>
        </w:rPr>
        <w:t xml:space="preserve"> is belast met het beheer van het Koninklijk Circus. Dit gebouw biedt aan gebruikers toegewijde ruimtes met een totale capaciteit van 2.030 personen, waaronder een transformeerbare voorstellingszaal met een vast podium, een grote ontvangsthal, twee bars en een professionele keuken. Sinds mei 2022 beschikt het complex over een nieuwe zaal met 350 plaatsen, gevestigd in de voormalige stallen van het Koninklijk Circus, "The Club" op niveau -1.</w:t>
      </w:r>
    </w:p>
    <w:p w14:paraId="445D9F6F" w14:textId="48124A04" w:rsidR="00E56F1B" w:rsidRPr="00E56F1B" w:rsidRDefault="00E56F1B" w:rsidP="00E56F1B">
      <w:pPr>
        <w:jc w:val="both"/>
        <w:rPr>
          <w:lang w:val="nl-NL"/>
        </w:rPr>
      </w:pPr>
      <w:r w:rsidRPr="00E56F1B">
        <w:rPr>
          <w:lang w:val="nl-NL"/>
        </w:rPr>
        <w:t>De bar maakt integraal deel uit van de ontvangstdiensten voor het publiek. Het wordt gezien als een comfortruimte die de ervaring van de bezoeker versterkt. Het is ook een ruimte die bijdraagt tot de reputatie van de locatie, een positieve identiteit die het plezier van de gezelligheid combineert met dat van de culturele praktijk. Van de concessiehouder wordt dan ook verwacht dat hij deze globale aanpak integreert.</w:t>
      </w:r>
    </w:p>
    <w:p w14:paraId="016076B3" w14:textId="24AF91A2" w:rsidR="00B420AD" w:rsidRPr="00B60459" w:rsidRDefault="00B420AD" w:rsidP="00197AD8">
      <w:pPr>
        <w:jc w:val="both"/>
        <w:rPr>
          <w:lang w:val="nl-NL"/>
        </w:rPr>
      </w:pPr>
    </w:p>
    <w:p w14:paraId="7D6A2855" w14:textId="76AD71AD" w:rsidR="008A614A" w:rsidRPr="00B60459" w:rsidRDefault="00B60459">
      <w:pPr>
        <w:pStyle w:val="Heading3"/>
        <w:rPr>
          <w:lang w:val="nl-NL"/>
        </w:rPr>
      </w:pPr>
      <w:bookmarkStart w:id="29" w:name="_Toc135651115"/>
      <w:r w:rsidRPr="00B60459">
        <w:rPr>
          <w:lang w:val="nl-NL"/>
        </w:rPr>
        <w:t>2)</w:t>
      </w:r>
      <w:r w:rsidRPr="00B60459">
        <w:rPr>
          <w:lang w:val="nl-NL"/>
        </w:rPr>
        <w:tab/>
      </w:r>
      <w:r w:rsidR="00D76481" w:rsidRPr="00B60459">
        <w:rPr>
          <w:lang w:val="nl-NL"/>
        </w:rPr>
        <w:t xml:space="preserve">Identiteit van </w:t>
      </w:r>
      <w:r w:rsidR="00863758" w:rsidRPr="00B60459">
        <w:rPr>
          <w:lang w:val="nl-NL"/>
        </w:rPr>
        <w:t xml:space="preserve">de </w:t>
      </w:r>
      <w:r w:rsidR="007A61C3">
        <w:rPr>
          <w:lang w:val="nl-NL"/>
        </w:rPr>
        <w:t>c</w:t>
      </w:r>
      <w:r w:rsidR="007A61C3" w:rsidRPr="007A61C3">
        <w:rPr>
          <w:lang w:val="nl-NL"/>
        </w:rPr>
        <w:t>oncessiegever</w:t>
      </w:r>
      <w:bookmarkEnd w:id="29"/>
    </w:p>
    <w:p w14:paraId="499035B9" w14:textId="77777777" w:rsidR="00E006B8" w:rsidRPr="00B60459" w:rsidRDefault="00E006B8" w:rsidP="003E683C">
      <w:pPr>
        <w:rPr>
          <w:lang w:val="nl-NL"/>
        </w:rPr>
      </w:pPr>
    </w:p>
    <w:p w14:paraId="6C9A4A8C" w14:textId="77777777" w:rsidR="008A614A" w:rsidRPr="00B60459" w:rsidRDefault="00B60459">
      <w:pPr>
        <w:jc w:val="both"/>
        <w:rPr>
          <w:u w:val="single"/>
          <w:lang w:val="nl-NL"/>
        </w:rPr>
      </w:pPr>
      <w:r w:rsidRPr="00B60459">
        <w:rPr>
          <w:u w:val="single"/>
          <w:lang w:val="nl-NL"/>
        </w:rPr>
        <w:t xml:space="preserve">Naam en adres : </w:t>
      </w:r>
    </w:p>
    <w:p w14:paraId="762ADEDB" w14:textId="538B8703" w:rsidR="008A614A" w:rsidRPr="00B60459" w:rsidRDefault="00B60459">
      <w:pPr>
        <w:jc w:val="both"/>
        <w:rPr>
          <w:lang w:val="nl-NL"/>
        </w:rPr>
      </w:pPr>
      <w:r w:rsidRPr="00B60459">
        <w:rPr>
          <w:lang w:val="nl-NL"/>
        </w:rPr>
        <w:t xml:space="preserve">De </w:t>
      </w:r>
      <w:r w:rsidR="00EB3BF0">
        <w:rPr>
          <w:lang w:val="nl-NL"/>
        </w:rPr>
        <w:t>S</w:t>
      </w:r>
      <w:r w:rsidRPr="00B60459">
        <w:rPr>
          <w:lang w:val="nl-NL"/>
        </w:rPr>
        <w:t xml:space="preserve">tad Brussel, vertegenwoordigd door </w:t>
      </w:r>
      <w:r w:rsidR="001E0FBD" w:rsidRPr="00B60459">
        <w:rPr>
          <w:lang w:val="nl-NL"/>
        </w:rPr>
        <w:t>haar dienst Grond</w:t>
      </w:r>
      <w:r w:rsidR="006C6E1F">
        <w:rPr>
          <w:lang w:val="nl-NL"/>
        </w:rPr>
        <w:t>regie</w:t>
      </w:r>
      <w:r w:rsidR="001E0FBD" w:rsidRPr="00B60459">
        <w:rPr>
          <w:lang w:val="nl-NL"/>
        </w:rPr>
        <w:t xml:space="preserve"> </w:t>
      </w:r>
      <w:r w:rsidR="008E3AEB" w:rsidRPr="00B60459">
        <w:rPr>
          <w:lang w:val="nl-NL"/>
        </w:rPr>
        <w:t xml:space="preserve">- </w:t>
      </w:r>
      <w:r w:rsidR="00E56F1B" w:rsidRPr="00E56F1B">
        <w:rPr>
          <w:lang w:val="nl-BE"/>
        </w:rPr>
        <w:t>O</w:t>
      </w:r>
      <w:r w:rsidR="006C6E1F" w:rsidRPr="00E56F1B">
        <w:rPr>
          <w:lang w:val="nl-BE"/>
        </w:rPr>
        <w:t>rganisationele</w:t>
      </w:r>
      <w:r w:rsidR="006C6E1F" w:rsidRPr="006C6E1F">
        <w:rPr>
          <w:lang w:val="nl-NL"/>
        </w:rPr>
        <w:t xml:space="preserve"> eenheid</w:t>
      </w:r>
      <w:r w:rsidR="006C6E1F">
        <w:rPr>
          <w:lang w:val="nl-NL"/>
        </w:rPr>
        <w:t xml:space="preserve"> </w:t>
      </w:r>
      <w:r w:rsidR="002B6382" w:rsidRPr="00B60459">
        <w:rPr>
          <w:lang w:val="nl-NL"/>
        </w:rPr>
        <w:t xml:space="preserve"> </w:t>
      </w:r>
      <w:r w:rsidR="00D11CE6">
        <w:rPr>
          <w:lang w:val="nl-NL"/>
        </w:rPr>
        <w:t>Strategie</w:t>
      </w:r>
      <w:r w:rsidR="008E3AEB" w:rsidRPr="00B60459">
        <w:rPr>
          <w:lang w:val="nl-NL"/>
        </w:rPr>
        <w:t>.</w:t>
      </w:r>
    </w:p>
    <w:p w14:paraId="65B47D74" w14:textId="77777777" w:rsidR="008A614A" w:rsidRPr="00B60459" w:rsidRDefault="00B60459">
      <w:pPr>
        <w:jc w:val="both"/>
        <w:rPr>
          <w:lang w:val="nl-NL"/>
        </w:rPr>
      </w:pPr>
      <w:r w:rsidRPr="00B60459">
        <w:rPr>
          <w:lang w:val="nl-NL"/>
        </w:rPr>
        <w:t>Hallenstraat 4</w:t>
      </w:r>
      <w:r w:rsidR="00C31A95" w:rsidRPr="00B60459">
        <w:rPr>
          <w:lang w:val="nl-NL"/>
        </w:rPr>
        <w:t>, 1000 Brussel</w:t>
      </w:r>
      <w:r w:rsidR="008E3AEB" w:rsidRPr="00B60459">
        <w:rPr>
          <w:lang w:val="nl-NL"/>
        </w:rPr>
        <w:t>.</w:t>
      </w:r>
    </w:p>
    <w:p w14:paraId="65F4ACE7" w14:textId="77777777" w:rsidR="001E0FBD" w:rsidRPr="00B60459" w:rsidRDefault="001E0FBD" w:rsidP="00C31A95">
      <w:pPr>
        <w:jc w:val="both"/>
        <w:rPr>
          <w:lang w:val="nl-NL"/>
        </w:rPr>
      </w:pPr>
    </w:p>
    <w:p w14:paraId="583DBBC2" w14:textId="77777777" w:rsidR="008A614A" w:rsidRPr="006C6E1F" w:rsidRDefault="00B60459">
      <w:pPr>
        <w:jc w:val="both"/>
        <w:rPr>
          <w:u w:val="single"/>
          <w:lang w:val="nl-NL"/>
        </w:rPr>
      </w:pPr>
      <w:r w:rsidRPr="006C6E1F">
        <w:rPr>
          <w:u w:val="single"/>
          <w:lang w:val="nl-NL"/>
        </w:rPr>
        <w:t xml:space="preserve">Contactpersoon : </w:t>
      </w:r>
    </w:p>
    <w:p w14:paraId="376DDDCC" w14:textId="07A5FD4D" w:rsidR="00D11CE6" w:rsidRPr="00D11CE6" w:rsidRDefault="00D11CE6" w:rsidP="00D11CE6">
      <w:pPr>
        <w:jc w:val="both"/>
        <w:rPr>
          <w:lang w:val="nl-NL"/>
        </w:rPr>
      </w:pPr>
      <w:r w:rsidRPr="00D11CE6">
        <w:rPr>
          <w:lang w:val="nl-NL"/>
        </w:rPr>
        <w:t>SOPHIE GOLDBERG</w:t>
      </w:r>
      <w:r>
        <w:rPr>
          <w:lang w:val="nl-NL"/>
        </w:rPr>
        <w:t xml:space="preserve"> - </w:t>
      </w:r>
      <w:r w:rsidRPr="00D11CE6">
        <w:rPr>
          <w:lang w:val="nl-NL"/>
        </w:rPr>
        <w:t>Management Assistant </w:t>
      </w:r>
    </w:p>
    <w:p w14:paraId="0CE2A943" w14:textId="05F33939" w:rsidR="00D11CE6" w:rsidRDefault="00D11CE6" w:rsidP="00D11CE6">
      <w:pPr>
        <w:jc w:val="both"/>
        <w:rPr>
          <w:lang w:val="nl-NL"/>
        </w:rPr>
      </w:pPr>
      <w:r w:rsidRPr="00D11CE6">
        <w:rPr>
          <w:lang w:val="nl-NL"/>
        </w:rPr>
        <w:t>+ 32 490 644 999</w:t>
      </w:r>
    </w:p>
    <w:p w14:paraId="5EE6EB0D" w14:textId="65CA44A9" w:rsidR="00D11CE6" w:rsidRPr="00D11CE6" w:rsidRDefault="00D11CE6" w:rsidP="00D11CE6">
      <w:pPr>
        <w:jc w:val="both"/>
        <w:rPr>
          <w:lang w:val="nl-NL"/>
        </w:rPr>
      </w:pPr>
      <w:bookmarkStart w:id="30" w:name="_Hlk134787809"/>
      <w:r w:rsidRPr="00D11CE6">
        <w:rPr>
          <w:lang w:val="nl-NL"/>
        </w:rPr>
        <w:t>sophie.cirqueroyal@icloud.com</w:t>
      </w:r>
    </w:p>
    <w:bookmarkEnd w:id="30"/>
    <w:p w14:paraId="67754AEC" w14:textId="321E8DCD" w:rsidR="0022546E" w:rsidRPr="00B60459" w:rsidRDefault="0022546E" w:rsidP="00C31A95">
      <w:pPr>
        <w:jc w:val="both"/>
        <w:rPr>
          <w:color w:val="FF0000"/>
          <w:lang w:val="nl-NL"/>
        </w:rPr>
      </w:pPr>
    </w:p>
    <w:p w14:paraId="7BE8BCCA" w14:textId="77777777" w:rsidR="008A614A" w:rsidRPr="00B60459" w:rsidRDefault="00B60459">
      <w:pPr>
        <w:pStyle w:val="Heading3"/>
        <w:rPr>
          <w:lang w:val="nl-NL"/>
        </w:rPr>
      </w:pPr>
      <w:bookmarkStart w:id="31" w:name="_Toc135651116"/>
      <w:r w:rsidRPr="00B60459">
        <w:rPr>
          <w:lang w:val="nl-NL"/>
        </w:rPr>
        <w:t>3)</w:t>
      </w:r>
      <w:r w:rsidRPr="00B60459">
        <w:rPr>
          <w:lang w:val="nl-NL"/>
        </w:rPr>
        <w:tab/>
        <w:t>Doel van de aanbesteding</w:t>
      </w:r>
      <w:bookmarkEnd w:id="31"/>
    </w:p>
    <w:p w14:paraId="32A062E9" w14:textId="77777777" w:rsidR="00161621" w:rsidRPr="00457CAA" w:rsidRDefault="00161621" w:rsidP="00D11CE6">
      <w:pPr>
        <w:jc w:val="both"/>
        <w:rPr>
          <w:color w:val="00B050"/>
          <w:lang w:val="nl-NL"/>
        </w:rPr>
      </w:pPr>
    </w:p>
    <w:p w14:paraId="79B5856B" w14:textId="1FA6FDB7" w:rsidR="00161621" w:rsidRPr="00BF32E9" w:rsidRDefault="00161621" w:rsidP="00161621">
      <w:pPr>
        <w:jc w:val="both"/>
        <w:rPr>
          <w:lang w:val="nl-BE"/>
        </w:rPr>
      </w:pPr>
      <w:r w:rsidRPr="00BF32E9">
        <w:rPr>
          <w:lang w:val="nl-BE"/>
        </w:rPr>
        <w:t>Het voorwerp van deze concessie is</w:t>
      </w:r>
      <w:r w:rsidR="00E56F1B" w:rsidRPr="00BF32E9">
        <w:rPr>
          <w:lang w:val="nl-BE"/>
        </w:rPr>
        <w:t xml:space="preserve"> :</w:t>
      </w:r>
    </w:p>
    <w:p w14:paraId="43CC4ACA" w14:textId="7A525BC9" w:rsidR="00161621" w:rsidRPr="00BF32E9" w:rsidRDefault="00161621" w:rsidP="00161621">
      <w:pPr>
        <w:jc w:val="both"/>
        <w:rPr>
          <w:b/>
          <w:bCs/>
          <w:u w:val="single"/>
          <w:lang w:val="nl-BE"/>
        </w:rPr>
      </w:pPr>
      <w:r w:rsidRPr="00BF32E9">
        <w:rPr>
          <w:b/>
          <w:bCs/>
          <w:u w:val="single"/>
          <w:lang w:val="nl-BE"/>
        </w:rPr>
        <w:t xml:space="preserve">1 - de exploitatie en het beheer van de bars van het </w:t>
      </w:r>
      <w:r w:rsidR="00BF32E9" w:rsidRPr="00BF32E9">
        <w:rPr>
          <w:b/>
          <w:bCs/>
          <w:u w:val="single"/>
          <w:lang w:val="nl-BE"/>
        </w:rPr>
        <w:t>Koninklijk Circus</w:t>
      </w:r>
    </w:p>
    <w:p w14:paraId="0F5DF709" w14:textId="77777777" w:rsidR="00161621" w:rsidRPr="00BF32E9" w:rsidRDefault="00161621" w:rsidP="00161621">
      <w:pPr>
        <w:jc w:val="both"/>
        <w:rPr>
          <w:u w:val="single"/>
          <w:lang w:val="nl-BE"/>
        </w:rPr>
      </w:pPr>
      <w:r w:rsidRPr="00BF32E9">
        <w:rPr>
          <w:u w:val="single"/>
          <w:lang w:val="nl-BE"/>
        </w:rPr>
        <w:lastRenderedPageBreak/>
        <w:t xml:space="preserve">Ruimtes </w:t>
      </w:r>
    </w:p>
    <w:p w14:paraId="22DACAF8" w14:textId="398630B4" w:rsidR="00161621" w:rsidRPr="00BF32E9" w:rsidRDefault="00161621" w:rsidP="00161621">
      <w:pPr>
        <w:jc w:val="both"/>
        <w:rPr>
          <w:lang w:val="nl-BE"/>
        </w:rPr>
      </w:pPr>
      <w:r w:rsidRPr="00BF32E9">
        <w:rPr>
          <w:lang w:val="nl-BE"/>
        </w:rPr>
        <w:t>-</w:t>
      </w:r>
      <w:r w:rsidR="00BF32E9" w:rsidRPr="00BF32E9">
        <w:rPr>
          <w:lang w:val="nl-BE"/>
        </w:rPr>
        <w:t xml:space="preserve"> </w:t>
      </w:r>
      <w:r w:rsidRPr="00BF32E9">
        <w:rPr>
          <w:lang w:val="nl-BE"/>
        </w:rPr>
        <w:t xml:space="preserve">Grondverdieping: een bar met 2 toonbanken bevindt zich op de grondverdieping met een koelruimte + opslagruimte. </w:t>
      </w:r>
    </w:p>
    <w:p w14:paraId="3EA9567F" w14:textId="2DAD14A8" w:rsidR="00161621" w:rsidRPr="00BF32E9" w:rsidRDefault="00161621" w:rsidP="00161621">
      <w:pPr>
        <w:jc w:val="both"/>
        <w:rPr>
          <w:lang w:val="nl-BE"/>
        </w:rPr>
      </w:pPr>
      <w:r w:rsidRPr="00BF32E9">
        <w:rPr>
          <w:lang w:val="nl-BE"/>
        </w:rPr>
        <w:t>- Niveau +3: een bar met 1 toonbank + een kitchenette + opslagruimte</w:t>
      </w:r>
    </w:p>
    <w:p w14:paraId="3A779E93" w14:textId="0FE85BD8" w:rsidR="00161621" w:rsidRPr="00BF32E9" w:rsidRDefault="00161621" w:rsidP="00D11CE6">
      <w:pPr>
        <w:jc w:val="both"/>
        <w:rPr>
          <w:lang w:val="nl-BE"/>
        </w:rPr>
      </w:pPr>
      <w:r w:rsidRPr="00BF32E9">
        <w:rPr>
          <w:lang w:val="nl-BE"/>
        </w:rPr>
        <w:t>- Niveau -1 : een bar met 1 toonbank + opslagruimte</w:t>
      </w:r>
    </w:p>
    <w:p w14:paraId="49D34A38" w14:textId="77777777" w:rsidR="00BF32E9" w:rsidRPr="00BF32E9" w:rsidRDefault="00161621" w:rsidP="00161621">
      <w:pPr>
        <w:jc w:val="both"/>
        <w:rPr>
          <w:u w:val="single"/>
          <w:lang w:val="nl-BE"/>
        </w:rPr>
      </w:pPr>
      <w:r w:rsidRPr="00BF32E9">
        <w:rPr>
          <w:u w:val="single"/>
          <w:lang w:val="nl-BE"/>
        </w:rPr>
        <w:t>Voorzieningen</w:t>
      </w:r>
    </w:p>
    <w:p w14:paraId="7B6A3E94" w14:textId="0C1A3998" w:rsidR="00161621" w:rsidRPr="00BF32E9" w:rsidRDefault="00161621" w:rsidP="00161621">
      <w:pPr>
        <w:jc w:val="both"/>
        <w:rPr>
          <w:u w:val="single"/>
          <w:lang w:val="nl-BE"/>
        </w:rPr>
      </w:pPr>
      <w:r w:rsidRPr="00BF32E9">
        <w:rPr>
          <w:lang w:val="nl-BE"/>
        </w:rPr>
        <w:t xml:space="preserve">De concessiehouder moet zorgen voor alle faciliteiten die nodig zijn voor de goede werking en het beheer van de bar. </w:t>
      </w:r>
    </w:p>
    <w:p w14:paraId="750B9A71" w14:textId="35EFAC8D" w:rsidR="00D11CE6" w:rsidRPr="00BF32E9" w:rsidRDefault="00161621" w:rsidP="00161621">
      <w:pPr>
        <w:jc w:val="both"/>
        <w:rPr>
          <w:lang w:val="nl-BE"/>
        </w:rPr>
      </w:pPr>
      <w:r w:rsidRPr="00BF32E9">
        <w:rPr>
          <w:lang w:val="nl-BE"/>
        </w:rPr>
        <w:t>Er wordt verwacht dat deze voorzieningen op kwalitatieve wijze worden geïntegreerd met bijzondere aandacht voor het imago van de plaats en de kwaliteiten ervan. In dit verband moet de inschrijver een project indienen voor de inrichting van de bar met professionele apparatuur (biertank, pompen, koelkasten, vaatwasser, tafels, stoelen, prijsaanduiding, enz.)</w:t>
      </w:r>
    </w:p>
    <w:p w14:paraId="51067CF6" w14:textId="77777777" w:rsidR="00120D43" w:rsidRPr="00BF32E9" w:rsidRDefault="00120D43" w:rsidP="00120D43">
      <w:pPr>
        <w:jc w:val="both"/>
        <w:rPr>
          <w:u w:val="single"/>
          <w:lang w:val="nl-BE"/>
        </w:rPr>
      </w:pPr>
      <w:r w:rsidRPr="00BF32E9">
        <w:rPr>
          <w:u w:val="single"/>
          <w:lang w:val="nl-BE"/>
        </w:rPr>
        <w:t>Goederen</w:t>
      </w:r>
    </w:p>
    <w:p w14:paraId="3A789ECE" w14:textId="00F4DCB0" w:rsidR="00D11CE6" w:rsidRPr="00BF32E9" w:rsidRDefault="00120D43" w:rsidP="00120D43">
      <w:pPr>
        <w:jc w:val="both"/>
        <w:rPr>
          <w:lang w:val="nl-BE"/>
        </w:rPr>
      </w:pPr>
      <w:r w:rsidRPr="00BF32E9">
        <w:rPr>
          <w:lang w:val="nl-BE"/>
        </w:rPr>
        <w:t>Consumpties (drankjes, snacks, enz.) moeten door de concessiehouder worden verstrekt.</w:t>
      </w:r>
    </w:p>
    <w:p w14:paraId="64E118D6" w14:textId="77777777" w:rsidR="00120D43" w:rsidRPr="00BF32E9" w:rsidRDefault="00120D43" w:rsidP="00120D43">
      <w:pPr>
        <w:jc w:val="both"/>
        <w:rPr>
          <w:u w:val="single"/>
          <w:lang w:val="nl-BE"/>
        </w:rPr>
      </w:pPr>
      <w:r w:rsidRPr="00BF32E9">
        <w:rPr>
          <w:u w:val="single"/>
          <w:lang w:val="nl-BE"/>
        </w:rPr>
        <w:t xml:space="preserve">Personeel </w:t>
      </w:r>
    </w:p>
    <w:p w14:paraId="5B439B48" w14:textId="2A82AB60" w:rsidR="00120D43" w:rsidRPr="00BF32E9" w:rsidRDefault="00120D43" w:rsidP="00120D43">
      <w:pPr>
        <w:jc w:val="both"/>
        <w:rPr>
          <w:lang w:val="nl-BE"/>
        </w:rPr>
      </w:pPr>
      <w:r w:rsidRPr="00BF32E9">
        <w:rPr>
          <w:lang w:val="nl-BE"/>
        </w:rPr>
        <w:t>De concessiehouder stelt het nodige personeel ter beschikking om een optimale en hoogwaardige dienstverlening te waarborgen.</w:t>
      </w:r>
    </w:p>
    <w:p w14:paraId="463803F7" w14:textId="77777777" w:rsidR="00120D43" w:rsidRPr="00814F75" w:rsidRDefault="00120D43" w:rsidP="00D11CE6">
      <w:pPr>
        <w:jc w:val="both"/>
        <w:rPr>
          <w:lang w:val="nl-NL"/>
        </w:rPr>
      </w:pPr>
    </w:p>
    <w:p w14:paraId="1EC158DF" w14:textId="77777777" w:rsidR="00120D43" w:rsidRPr="00BF32E9" w:rsidRDefault="00120D43" w:rsidP="00120D43">
      <w:pPr>
        <w:jc w:val="both"/>
        <w:rPr>
          <w:b/>
          <w:bCs/>
          <w:u w:val="single"/>
          <w:lang w:val="nl-BE"/>
        </w:rPr>
      </w:pPr>
      <w:r w:rsidRPr="00BF32E9">
        <w:rPr>
          <w:b/>
          <w:bCs/>
          <w:u w:val="single"/>
          <w:lang w:val="nl-BE"/>
        </w:rPr>
        <w:t>2 - de exploitatie en het beheer van de kleedkamers:</w:t>
      </w:r>
    </w:p>
    <w:p w14:paraId="7A7B2EFC" w14:textId="77777777" w:rsidR="00120D43" w:rsidRPr="00BF32E9" w:rsidRDefault="00120D43" w:rsidP="00120D43">
      <w:pPr>
        <w:jc w:val="both"/>
        <w:rPr>
          <w:u w:val="single"/>
          <w:lang w:val="nl-BE"/>
        </w:rPr>
      </w:pPr>
      <w:r w:rsidRPr="00BF32E9">
        <w:rPr>
          <w:u w:val="single"/>
          <w:lang w:val="nl-BE"/>
        </w:rPr>
        <w:t>Ruimten/ Kamers</w:t>
      </w:r>
    </w:p>
    <w:p w14:paraId="62C680CA" w14:textId="3E967FC5" w:rsidR="00120D43" w:rsidRPr="00BF32E9" w:rsidRDefault="00120D43" w:rsidP="00120D43">
      <w:pPr>
        <w:jc w:val="both"/>
        <w:rPr>
          <w:lang w:val="nl-BE"/>
        </w:rPr>
      </w:pPr>
      <w:r w:rsidRPr="00BF32E9">
        <w:rPr>
          <w:lang w:val="nl-BE"/>
        </w:rPr>
        <w:t>De kleedkamers zijn als volgt samengesteld</w:t>
      </w:r>
      <w:r w:rsidR="00BF32E9" w:rsidRPr="00BF32E9">
        <w:rPr>
          <w:lang w:val="nl-BE"/>
        </w:rPr>
        <w:t>:</w:t>
      </w:r>
    </w:p>
    <w:p w14:paraId="7447C056" w14:textId="02EAB351" w:rsidR="00120D43" w:rsidRPr="00BF32E9" w:rsidRDefault="00120D43" w:rsidP="00120D43">
      <w:pPr>
        <w:jc w:val="both"/>
        <w:rPr>
          <w:lang w:val="nl-BE"/>
        </w:rPr>
      </w:pPr>
      <w:r w:rsidRPr="00BF32E9">
        <w:rPr>
          <w:lang w:val="nl-BE"/>
        </w:rPr>
        <w:t>- Grondverdieping:</w:t>
      </w:r>
      <w:r w:rsidR="00BF32E9" w:rsidRPr="00BF32E9">
        <w:rPr>
          <w:lang w:val="nl-BE"/>
        </w:rPr>
        <w:t xml:space="preserve"> </w:t>
      </w:r>
      <w:r w:rsidRPr="00BF32E9">
        <w:rPr>
          <w:lang w:val="nl-BE"/>
        </w:rPr>
        <w:t xml:space="preserve">één lange </w:t>
      </w:r>
      <w:r w:rsidR="00BF32E9" w:rsidRPr="00BF32E9">
        <w:rPr>
          <w:lang w:val="nl-BE"/>
        </w:rPr>
        <w:t>toonbank</w:t>
      </w:r>
    </w:p>
    <w:p w14:paraId="406CF059" w14:textId="24A77BEC" w:rsidR="00120D43" w:rsidRPr="00BF32E9" w:rsidRDefault="00120D43" w:rsidP="00D11CE6">
      <w:pPr>
        <w:jc w:val="both"/>
        <w:rPr>
          <w:lang w:val="nl-BE"/>
        </w:rPr>
      </w:pPr>
      <w:r w:rsidRPr="00BF32E9">
        <w:rPr>
          <w:lang w:val="nl-BE"/>
        </w:rPr>
        <w:t>- Niveau +3: 3 afzonderlijke toonbanken</w:t>
      </w:r>
    </w:p>
    <w:p w14:paraId="70D77B67" w14:textId="77777777" w:rsidR="00120D43" w:rsidRPr="00BF32E9" w:rsidRDefault="00120D43" w:rsidP="00120D43">
      <w:pPr>
        <w:jc w:val="both"/>
        <w:rPr>
          <w:u w:val="single"/>
          <w:lang w:val="nl-BE"/>
        </w:rPr>
      </w:pPr>
      <w:r w:rsidRPr="00BF32E9">
        <w:rPr>
          <w:u w:val="single"/>
          <w:lang w:val="nl-BE"/>
        </w:rPr>
        <w:t>Benodigdheden</w:t>
      </w:r>
    </w:p>
    <w:p w14:paraId="6D5C273E" w14:textId="4849D677" w:rsidR="00D11CE6" w:rsidRPr="00BF32E9" w:rsidRDefault="00120D43" w:rsidP="00D11CE6">
      <w:pPr>
        <w:jc w:val="both"/>
        <w:rPr>
          <w:lang w:val="nl-BE"/>
        </w:rPr>
      </w:pPr>
      <w:r w:rsidRPr="00BF32E9">
        <w:rPr>
          <w:lang w:val="nl-BE"/>
        </w:rPr>
        <w:t>De concessiehouder stelt alle benodigdheden voor het beheer van de vestiaires ter beschikking (kleerhangers, genummerde borden, eventuele bewegwijzering, enz.)</w:t>
      </w:r>
    </w:p>
    <w:p w14:paraId="21E7DBF5" w14:textId="77777777" w:rsidR="00120D43" w:rsidRPr="00BF32E9" w:rsidRDefault="00120D43" w:rsidP="00120D43">
      <w:pPr>
        <w:jc w:val="both"/>
        <w:rPr>
          <w:u w:val="single"/>
          <w:lang w:val="nl-BE"/>
        </w:rPr>
      </w:pPr>
      <w:r w:rsidRPr="00BF32E9">
        <w:rPr>
          <w:u w:val="single"/>
          <w:lang w:val="nl-BE"/>
        </w:rPr>
        <w:t xml:space="preserve">Personeel </w:t>
      </w:r>
    </w:p>
    <w:p w14:paraId="56EDFB34" w14:textId="77777777" w:rsidR="00120D43" w:rsidRPr="00BF32E9" w:rsidRDefault="00120D43" w:rsidP="00120D43">
      <w:pPr>
        <w:jc w:val="both"/>
        <w:rPr>
          <w:lang w:val="nl-BE"/>
        </w:rPr>
      </w:pPr>
      <w:r w:rsidRPr="00BF32E9">
        <w:rPr>
          <w:lang w:val="nl-BE"/>
        </w:rPr>
        <w:t>De concessiehouder stelt het nodige personeel ter beschikking om een optimale en hoogwaardige dienstverlening te waarborgen.</w:t>
      </w:r>
    </w:p>
    <w:p w14:paraId="7C12664A" w14:textId="77777777" w:rsidR="00AE1986" w:rsidRPr="00814F75" w:rsidRDefault="00AE1986" w:rsidP="00AE1986">
      <w:pPr>
        <w:jc w:val="both"/>
        <w:rPr>
          <w:color w:val="00B050"/>
          <w:lang w:val="nl-NL"/>
        </w:rPr>
      </w:pPr>
    </w:p>
    <w:p w14:paraId="7A2D35A4" w14:textId="1EE61723" w:rsidR="00AE1986" w:rsidRPr="00BF32E9" w:rsidRDefault="00AE1986" w:rsidP="00AE1986">
      <w:pPr>
        <w:jc w:val="both"/>
        <w:rPr>
          <w:b/>
          <w:bCs/>
          <w:lang w:val="nl-BE"/>
        </w:rPr>
      </w:pPr>
      <w:r w:rsidRPr="00BF32E9">
        <w:rPr>
          <w:b/>
          <w:bCs/>
          <w:lang w:val="nl-BE"/>
        </w:rPr>
        <w:t>3 - exploitatie en beheer van toiletten:</w:t>
      </w:r>
    </w:p>
    <w:p w14:paraId="336FD9F4" w14:textId="77777777" w:rsidR="00AE1986" w:rsidRPr="00457CAA" w:rsidRDefault="00AE1986" w:rsidP="00AE1986">
      <w:pPr>
        <w:jc w:val="both"/>
        <w:rPr>
          <w:color w:val="00B050"/>
          <w:lang w:val="nl-BE"/>
        </w:rPr>
      </w:pPr>
    </w:p>
    <w:p w14:paraId="65092567" w14:textId="77777777" w:rsidR="00AE1986" w:rsidRPr="00BF32E9" w:rsidRDefault="00AE1986" w:rsidP="00AE1986">
      <w:pPr>
        <w:jc w:val="both"/>
        <w:rPr>
          <w:u w:val="single"/>
          <w:lang w:val="nl-BE"/>
        </w:rPr>
      </w:pPr>
      <w:r w:rsidRPr="00BF32E9">
        <w:rPr>
          <w:u w:val="single"/>
          <w:lang w:val="nl-BE"/>
        </w:rPr>
        <w:t>Ruimten/kamers</w:t>
      </w:r>
    </w:p>
    <w:p w14:paraId="2AECD05D" w14:textId="53B562E1" w:rsidR="00AE1986" w:rsidRPr="00BF32E9" w:rsidRDefault="00AE1986" w:rsidP="00AE1986">
      <w:pPr>
        <w:jc w:val="both"/>
        <w:rPr>
          <w:lang w:val="nl-BE"/>
        </w:rPr>
      </w:pPr>
      <w:r w:rsidRPr="00BF32E9">
        <w:rPr>
          <w:lang w:val="nl-BE"/>
        </w:rPr>
        <w:lastRenderedPageBreak/>
        <w:t>- Niveau -1 toegankelijk vanaf de grondverdieping:</w:t>
      </w:r>
      <w:r w:rsidR="00BF32E9" w:rsidRPr="00BF32E9">
        <w:rPr>
          <w:lang w:val="nl-BE"/>
        </w:rPr>
        <w:t xml:space="preserve"> </w:t>
      </w:r>
      <w:r w:rsidRPr="00BF32E9">
        <w:rPr>
          <w:lang w:val="nl-BE"/>
        </w:rPr>
        <w:t>mannen- en vrouwentoilet op dezelfde plaats.</w:t>
      </w:r>
    </w:p>
    <w:p w14:paraId="5A02417F" w14:textId="0DA04869" w:rsidR="00AE1986" w:rsidRPr="00BF32E9" w:rsidRDefault="00AE1986" w:rsidP="00AE1986">
      <w:pPr>
        <w:jc w:val="both"/>
        <w:rPr>
          <w:lang w:val="nl-BE"/>
        </w:rPr>
      </w:pPr>
      <w:r w:rsidRPr="00BF32E9">
        <w:rPr>
          <w:lang w:val="nl-BE"/>
        </w:rPr>
        <w:t xml:space="preserve">- PRM op de grondverdieping: toilet </w:t>
      </w:r>
    </w:p>
    <w:p w14:paraId="23978A71" w14:textId="77777777" w:rsidR="00AE1986" w:rsidRPr="00BF32E9" w:rsidRDefault="00AE1986" w:rsidP="00AE1986">
      <w:pPr>
        <w:jc w:val="both"/>
        <w:rPr>
          <w:lang w:val="nl-BE"/>
        </w:rPr>
      </w:pPr>
      <w:r w:rsidRPr="00BF32E9">
        <w:rPr>
          <w:lang w:val="nl-BE"/>
        </w:rPr>
        <w:t xml:space="preserve">- Niveau +3: gescheiden mannen- en vrouwentoiletten. </w:t>
      </w:r>
    </w:p>
    <w:p w14:paraId="07A6DAB6" w14:textId="77777777" w:rsidR="00AE1986" w:rsidRPr="00BF32E9" w:rsidRDefault="00AE1986" w:rsidP="00AE1986">
      <w:pPr>
        <w:jc w:val="both"/>
        <w:rPr>
          <w:lang w:val="nl-BE"/>
        </w:rPr>
      </w:pPr>
      <w:r w:rsidRPr="00BF32E9">
        <w:rPr>
          <w:lang w:val="nl-BE"/>
        </w:rPr>
        <w:t>- Niveau -1: mannen- en vrouwentoiletten op dezelfde plaats.</w:t>
      </w:r>
    </w:p>
    <w:p w14:paraId="02BC748D" w14:textId="449A0549" w:rsidR="00D11CE6" w:rsidRPr="00814F75" w:rsidRDefault="00AE1986" w:rsidP="00D11CE6">
      <w:pPr>
        <w:jc w:val="both"/>
        <w:rPr>
          <w:lang w:val="nl-NL"/>
        </w:rPr>
      </w:pPr>
      <w:r w:rsidRPr="00BF32E9">
        <w:rPr>
          <w:lang w:val="nl-BE"/>
        </w:rPr>
        <w:t xml:space="preserve">- Niet in gebruik: Sanitaire voorzieningen in de koninklijke </w:t>
      </w:r>
      <w:r w:rsidR="00DF3CB4" w:rsidRPr="00BF32E9">
        <w:rPr>
          <w:lang w:val="nl-BE"/>
        </w:rPr>
        <w:t>loge</w:t>
      </w:r>
      <w:r w:rsidRPr="00BF32E9">
        <w:rPr>
          <w:lang w:val="nl-BE"/>
        </w:rPr>
        <w:t xml:space="preserve">, een toilet alleen voor de </w:t>
      </w:r>
      <w:r w:rsidR="00DF3CB4" w:rsidRPr="00BF32E9">
        <w:rPr>
          <w:lang w:val="nl-BE"/>
        </w:rPr>
        <w:t>loge</w:t>
      </w:r>
      <w:r w:rsidRPr="00BF32E9">
        <w:rPr>
          <w:lang w:val="nl-BE"/>
        </w:rPr>
        <w:t xml:space="preserve">. </w:t>
      </w:r>
      <w:r w:rsidRPr="00814F75">
        <w:rPr>
          <w:lang w:val="nl-NL"/>
        </w:rPr>
        <w:t>Dit toilet moet wel in werking zijn.</w:t>
      </w:r>
    </w:p>
    <w:p w14:paraId="6CF8D0DC" w14:textId="77777777" w:rsidR="00DF3CB4" w:rsidRPr="00BF32E9" w:rsidRDefault="00DF3CB4" w:rsidP="00DF3CB4">
      <w:pPr>
        <w:jc w:val="both"/>
        <w:rPr>
          <w:u w:val="single"/>
          <w:lang w:val="nl-BE"/>
        </w:rPr>
      </w:pPr>
      <w:r w:rsidRPr="00BF32E9">
        <w:rPr>
          <w:u w:val="single"/>
          <w:lang w:val="nl-BE"/>
        </w:rPr>
        <w:t>Benodigdheden</w:t>
      </w:r>
    </w:p>
    <w:p w14:paraId="5D95061B" w14:textId="63C98A33" w:rsidR="00D11CE6" w:rsidRPr="00BF32E9" w:rsidRDefault="00DF3CB4" w:rsidP="00D11CE6">
      <w:pPr>
        <w:jc w:val="both"/>
        <w:rPr>
          <w:lang w:val="nl-BE"/>
        </w:rPr>
      </w:pPr>
      <w:r w:rsidRPr="00BF32E9">
        <w:rPr>
          <w:lang w:val="nl-BE"/>
        </w:rPr>
        <w:t>De concessiehouder stelt alle voor het beheer van de toiletten noodzakelijke verbruiksgoederen ter beschikking: papier, zakken, zeep, schoonmaakmiddelen, enz.</w:t>
      </w:r>
    </w:p>
    <w:p w14:paraId="23F767AC" w14:textId="77777777" w:rsidR="00120D43" w:rsidRPr="00BF32E9" w:rsidRDefault="00120D43" w:rsidP="00120D43">
      <w:pPr>
        <w:jc w:val="both"/>
        <w:rPr>
          <w:u w:val="single"/>
          <w:lang w:val="nl-BE"/>
        </w:rPr>
      </w:pPr>
      <w:r w:rsidRPr="00BF32E9">
        <w:rPr>
          <w:u w:val="single"/>
          <w:lang w:val="nl-BE"/>
        </w:rPr>
        <w:t xml:space="preserve">Personeel </w:t>
      </w:r>
    </w:p>
    <w:p w14:paraId="6550E99B" w14:textId="77777777" w:rsidR="00120D43" w:rsidRPr="00BF32E9" w:rsidRDefault="00120D43" w:rsidP="00120D43">
      <w:pPr>
        <w:jc w:val="both"/>
        <w:rPr>
          <w:lang w:val="nl-BE"/>
        </w:rPr>
      </w:pPr>
      <w:r w:rsidRPr="00BF32E9">
        <w:rPr>
          <w:lang w:val="nl-BE"/>
        </w:rPr>
        <w:t>De concessiehouder stelt het nodige personeel ter beschikking om een optimale en hoogwaardige dienstverlening te waarborgen.</w:t>
      </w:r>
    </w:p>
    <w:p w14:paraId="5E03DC0B" w14:textId="2AC1C204" w:rsidR="00623F68" w:rsidRPr="00B60459" w:rsidRDefault="00623F68" w:rsidP="00667A0C">
      <w:pPr>
        <w:rPr>
          <w:lang w:val="nl-NL"/>
        </w:rPr>
      </w:pPr>
    </w:p>
    <w:p w14:paraId="6D3DF3A0" w14:textId="432B008E" w:rsidR="00CD0641" w:rsidRPr="00B60459" w:rsidRDefault="00CD0641">
      <w:pPr>
        <w:rPr>
          <w:rFonts w:asciiTheme="majorHAnsi" w:eastAsiaTheme="majorEastAsia" w:hAnsiTheme="majorHAnsi" w:cstheme="majorBidi"/>
          <w:color w:val="374C80" w:themeColor="accent1" w:themeShade="BF"/>
          <w:sz w:val="32"/>
          <w:szCs w:val="32"/>
          <w:highlight w:val="lightGray"/>
          <w:lang w:val="nl-NL"/>
        </w:rPr>
      </w:pPr>
      <w:bookmarkStart w:id="32" w:name="_Toc104392353"/>
    </w:p>
    <w:p w14:paraId="18529A41" w14:textId="77777777" w:rsidR="005C0C95" w:rsidRDefault="005C0C95">
      <w:pPr>
        <w:rPr>
          <w:rFonts w:asciiTheme="majorHAnsi" w:eastAsiaTheme="majorEastAsia" w:hAnsiTheme="majorHAnsi" w:cstheme="majorBidi"/>
          <w:color w:val="374C80" w:themeColor="accent1" w:themeShade="BF"/>
          <w:sz w:val="32"/>
          <w:szCs w:val="32"/>
          <w:lang w:val="nl-NL"/>
        </w:rPr>
      </w:pPr>
      <w:r>
        <w:rPr>
          <w:lang w:val="nl-NL"/>
        </w:rPr>
        <w:br w:type="page"/>
      </w:r>
    </w:p>
    <w:p w14:paraId="663CE679" w14:textId="01565DA3" w:rsidR="00623F68" w:rsidRPr="006730E1" w:rsidRDefault="006730E1" w:rsidP="003E683C">
      <w:pPr>
        <w:pStyle w:val="Heading2"/>
        <w:numPr>
          <w:ilvl w:val="0"/>
          <w:numId w:val="7"/>
        </w:numPr>
        <w:rPr>
          <w:lang w:val="nl-NL"/>
        </w:rPr>
      </w:pPr>
      <w:bookmarkStart w:id="33" w:name="_Toc135651117"/>
      <w:bookmarkEnd w:id="32"/>
      <w:r w:rsidRPr="006730E1">
        <w:rPr>
          <w:lang w:val="nl-NL"/>
        </w:rPr>
        <w:lastRenderedPageBreak/>
        <w:t>Bepalingen met betrekking tot het recht op toegang en de selectie</w:t>
      </w:r>
      <w:bookmarkEnd w:id="33"/>
      <w:r w:rsidRPr="006730E1">
        <w:rPr>
          <w:lang w:val="nl-NL"/>
        </w:rPr>
        <w:cr/>
      </w:r>
    </w:p>
    <w:p w14:paraId="5218937F" w14:textId="77777777" w:rsidR="008A614A" w:rsidRPr="00B60459" w:rsidRDefault="00B60459">
      <w:pPr>
        <w:jc w:val="both"/>
        <w:rPr>
          <w:lang w:val="nl-NL"/>
        </w:rPr>
      </w:pPr>
      <w:r w:rsidRPr="00B60459">
        <w:rPr>
          <w:lang w:val="nl-NL"/>
        </w:rPr>
        <w:t>Kandidaten die zich in een van de volgende uitsluitingsgevallen bevinden, worden uitgesloten van deelname aan deze procedure. Elke kandidaat moet aantonen dat hij/zij niet onder een van de volgende uitsluitingsgevallen valt:</w:t>
      </w:r>
    </w:p>
    <w:p w14:paraId="109744BE" w14:textId="56BE92B5" w:rsidR="004344A2" w:rsidRPr="00B60459" w:rsidRDefault="004344A2" w:rsidP="00197AD8">
      <w:pPr>
        <w:jc w:val="both"/>
        <w:rPr>
          <w:lang w:val="nl-NL"/>
        </w:rPr>
      </w:pPr>
    </w:p>
    <w:p w14:paraId="13DF521F" w14:textId="4A4882B1" w:rsidR="008A614A" w:rsidRPr="00013C76" w:rsidRDefault="00013C76" w:rsidP="00874A80">
      <w:pPr>
        <w:pStyle w:val="ListParagraph"/>
        <w:numPr>
          <w:ilvl w:val="0"/>
          <w:numId w:val="2"/>
        </w:numPr>
        <w:jc w:val="both"/>
        <w:rPr>
          <w:lang w:val="nl-BE"/>
        </w:rPr>
      </w:pPr>
      <w:r>
        <w:rPr>
          <w:lang w:val="nl-BE"/>
        </w:rPr>
        <w:t>V</w:t>
      </w:r>
      <w:r w:rsidRPr="00013C76">
        <w:rPr>
          <w:lang w:val="nl-BE"/>
        </w:rPr>
        <w:t xml:space="preserve">erplichte uitsluitingsgronden </w:t>
      </w:r>
    </w:p>
    <w:p w14:paraId="795E20B6" w14:textId="742DBD7A" w:rsidR="008A614A" w:rsidRPr="00FC3EC2" w:rsidRDefault="00FC3EC2">
      <w:pPr>
        <w:jc w:val="both"/>
        <w:rPr>
          <w:rFonts w:cstheme="minorHAnsi"/>
          <w:lang w:val="nl-NL"/>
        </w:rPr>
      </w:pPr>
      <w:r w:rsidRPr="00FC3EC2">
        <w:rPr>
          <w:rStyle w:val="cf01"/>
          <w:rFonts w:asciiTheme="minorHAnsi" w:hAnsiTheme="minorHAnsi" w:cstheme="minorHAnsi"/>
          <w:sz w:val="22"/>
          <w:szCs w:val="22"/>
          <w:lang w:val="nl-NL"/>
        </w:rPr>
        <w:t>Uitgesloten van onderhavige procedure is de inschrijver die door een rechterlijke beslissing met kracht van gewijsde veroordeeld is om een van de volgende misdrijven</w:t>
      </w:r>
      <w:r>
        <w:rPr>
          <w:rStyle w:val="cf01"/>
          <w:rFonts w:asciiTheme="minorHAnsi" w:hAnsiTheme="minorHAnsi" w:cstheme="minorHAnsi"/>
          <w:sz w:val="22"/>
          <w:szCs w:val="22"/>
          <w:lang w:val="nl-NL"/>
        </w:rPr>
        <w:t xml:space="preserve"> </w:t>
      </w:r>
      <w:r w:rsidR="00B60459" w:rsidRPr="00B60459">
        <w:rPr>
          <w:lang w:val="nl-NL"/>
        </w:rPr>
        <w:t>waarvan de gemeente kennis heeft voor :</w:t>
      </w:r>
    </w:p>
    <w:p w14:paraId="2B19E1D3" w14:textId="77777777" w:rsidR="008A614A" w:rsidRPr="00B60459" w:rsidRDefault="00B60459" w:rsidP="00874A80">
      <w:pPr>
        <w:pStyle w:val="ListParagraph"/>
        <w:numPr>
          <w:ilvl w:val="0"/>
          <w:numId w:val="1"/>
        </w:numPr>
        <w:ind w:left="1428"/>
        <w:jc w:val="both"/>
        <w:rPr>
          <w:lang w:val="nl-NL"/>
        </w:rPr>
      </w:pPr>
      <w:r w:rsidRPr="00B60459">
        <w:rPr>
          <w:lang w:val="nl-NL"/>
        </w:rPr>
        <w:t>deelname aan een criminele organisatie in de zin van artikel 327 bis van het Wetboek van Strafrecht;</w:t>
      </w:r>
    </w:p>
    <w:p w14:paraId="1AF9314C" w14:textId="77777777" w:rsidR="008A614A" w:rsidRPr="00B60459" w:rsidRDefault="00B60459" w:rsidP="00874A80">
      <w:pPr>
        <w:pStyle w:val="ListParagraph"/>
        <w:numPr>
          <w:ilvl w:val="0"/>
          <w:numId w:val="1"/>
        </w:numPr>
        <w:ind w:left="1428"/>
        <w:jc w:val="both"/>
        <w:rPr>
          <w:lang w:val="nl-NL"/>
        </w:rPr>
      </w:pPr>
      <w:r w:rsidRPr="00B60459">
        <w:rPr>
          <w:lang w:val="nl-NL"/>
        </w:rPr>
        <w:t>corruptie, zoals omschreven in artikel 246 van het Wetboek van Strafrecht;</w:t>
      </w:r>
    </w:p>
    <w:p w14:paraId="64E4FBB0" w14:textId="77777777" w:rsidR="008A614A" w:rsidRPr="00B60459" w:rsidRDefault="00B60459" w:rsidP="00874A80">
      <w:pPr>
        <w:pStyle w:val="ListParagraph"/>
        <w:numPr>
          <w:ilvl w:val="0"/>
          <w:numId w:val="1"/>
        </w:numPr>
        <w:ind w:left="1428"/>
        <w:jc w:val="both"/>
        <w:rPr>
          <w:lang w:val="nl-NL"/>
        </w:rPr>
      </w:pPr>
      <w:r w:rsidRPr="00B60459">
        <w:rPr>
          <w:lang w:val="nl-NL"/>
        </w:rPr>
        <w:t>fraude in de zin van artikel 1 van de Overeenkomst aangaande de bescherming van de financiële belangen van de Europese Gemeenschappen, goedgekeurd bij de wet van 17 februari 2002;</w:t>
      </w:r>
    </w:p>
    <w:p w14:paraId="3F9868ED" w14:textId="77777777" w:rsidR="008A614A" w:rsidRPr="00B60459" w:rsidRDefault="00B60459" w:rsidP="00874A80">
      <w:pPr>
        <w:pStyle w:val="ListParagraph"/>
        <w:numPr>
          <w:ilvl w:val="0"/>
          <w:numId w:val="1"/>
        </w:numPr>
        <w:ind w:left="1428"/>
        <w:jc w:val="both"/>
        <w:rPr>
          <w:lang w:val="nl-NL"/>
        </w:rPr>
      </w:pPr>
      <w:r w:rsidRPr="00B60459">
        <w:rPr>
          <w:lang w:val="nl-NL"/>
        </w:rPr>
        <w:t>het witwassen van geld als omschreven in artikel 3 van de wet van 11 januari 1993 tot voorkoming van het gebruik van het financiële stelsel voor het witwassen van geld en de financiering van terrorisme.</w:t>
      </w:r>
    </w:p>
    <w:p w14:paraId="5B4B3C1D" w14:textId="4BA91359" w:rsidR="000C2197" w:rsidRPr="00B60459" w:rsidRDefault="000C2197" w:rsidP="003C7B1B">
      <w:pPr>
        <w:pStyle w:val="ListParagraph"/>
        <w:jc w:val="both"/>
        <w:rPr>
          <w:lang w:val="nl-NL"/>
        </w:rPr>
      </w:pPr>
    </w:p>
    <w:p w14:paraId="54FE2BB5" w14:textId="77777777" w:rsidR="008A614A" w:rsidRDefault="00B60459" w:rsidP="00874A80">
      <w:pPr>
        <w:pStyle w:val="ListParagraph"/>
        <w:numPr>
          <w:ilvl w:val="0"/>
          <w:numId w:val="2"/>
        </w:numPr>
        <w:jc w:val="both"/>
      </w:pPr>
      <w:r w:rsidRPr="000D580A">
        <w:t>Ondersteunende documenten</w:t>
      </w:r>
    </w:p>
    <w:p w14:paraId="35DF8FE7" w14:textId="6A68F97C" w:rsidR="008A614A" w:rsidRPr="00B60459" w:rsidRDefault="00B60459">
      <w:pPr>
        <w:jc w:val="both"/>
        <w:rPr>
          <w:lang w:val="nl-NL"/>
        </w:rPr>
      </w:pPr>
      <w:r w:rsidRPr="00B60459">
        <w:rPr>
          <w:lang w:val="nl-NL"/>
        </w:rPr>
        <w:t xml:space="preserve">Het bewijs dat de dienstverlener niet in een van de bovengenoemde gevallen verkeert, wordt geleverd door overlegging van een uittreksel uit het strafregister </w:t>
      </w:r>
      <w:r w:rsidR="003B0ED3" w:rsidRPr="00B60459">
        <w:rPr>
          <w:lang w:val="nl-NL"/>
        </w:rPr>
        <w:t xml:space="preserve">van minder dan drie maanden geleden </w:t>
      </w:r>
      <w:r w:rsidRPr="00B60459">
        <w:rPr>
          <w:lang w:val="nl-NL"/>
        </w:rPr>
        <w:t xml:space="preserve">van de bedrijfsleiding en van de </w:t>
      </w:r>
      <w:r w:rsidR="00A54283">
        <w:rPr>
          <w:lang w:val="nl-NL"/>
        </w:rPr>
        <w:t>plaats</w:t>
      </w:r>
      <w:r w:rsidR="00067FE1">
        <w:rPr>
          <w:lang w:val="nl-NL"/>
        </w:rPr>
        <w:t xml:space="preserve"> </w:t>
      </w:r>
      <w:r w:rsidR="00A54283">
        <w:rPr>
          <w:lang w:val="nl-NL"/>
        </w:rPr>
        <w:t>meesters</w:t>
      </w:r>
      <w:r w:rsidRPr="00B60459">
        <w:rPr>
          <w:lang w:val="nl-NL"/>
        </w:rPr>
        <w:t>,</w:t>
      </w:r>
      <w:r w:rsidR="00067FE1">
        <w:rPr>
          <w:lang w:val="nl-NL"/>
        </w:rPr>
        <w:t xml:space="preserve"> </w:t>
      </w:r>
      <w:r w:rsidRPr="00B60459">
        <w:rPr>
          <w:lang w:val="nl-NL"/>
        </w:rPr>
        <w:t xml:space="preserve">indien de inschrijver een vennootschap is, of van de zelfstandige die de offerte indient en van de </w:t>
      </w:r>
      <w:r w:rsidR="00B013BB">
        <w:rPr>
          <w:lang w:val="nl-NL"/>
        </w:rPr>
        <w:t>plaats meesters</w:t>
      </w:r>
      <w:r w:rsidRPr="00B60459">
        <w:rPr>
          <w:lang w:val="nl-NL"/>
        </w:rPr>
        <w:t xml:space="preserve"> die onder hem ressorteren, of van een gelijkwaardig document van een gerechtelijke of administratieve autoriteit van het land van oorsprong of herkomst waaruit blijkt dat aan deze eisen is voldaan;</w:t>
      </w:r>
    </w:p>
    <w:p w14:paraId="5CA05FE4" w14:textId="77777777" w:rsidR="008A614A" w:rsidRPr="00B60459" w:rsidRDefault="00B60459">
      <w:pPr>
        <w:jc w:val="both"/>
        <w:rPr>
          <w:lang w:val="nl-NL"/>
        </w:rPr>
      </w:pPr>
      <w:r w:rsidRPr="00B60459">
        <w:rPr>
          <w:lang w:val="nl-NL"/>
        </w:rPr>
        <w:t>Wanneer een dergelijk document of certificaat niet in het betrokken land wordt afgegeven, kan het worden vervangen door een verklaring onder ede of door een plechtige verklaring die door de betrokkene ten overstaan van een gerechtelijke of administratieve autoriteit, een notaris of een gekwalificeerde beroepsorganisatie van het land van oorsprong of herkomst wordt afgelegd.</w:t>
      </w:r>
    </w:p>
    <w:p w14:paraId="45F788F7" w14:textId="3ACB384D" w:rsidR="000C2197" w:rsidRPr="00B60459" w:rsidRDefault="000C2197" w:rsidP="000C2197">
      <w:pPr>
        <w:jc w:val="both"/>
        <w:rPr>
          <w:lang w:val="nl-NL"/>
        </w:rPr>
      </w:pPr>
    </w:p>
    <w:p w14:paraId="1482D39A" w14:textId="77777777" w:rsidR="00284F39" w:rsidRPr="00B60459" w:rsidRDefault="00284F39">
      <w:pPr>
        <w:rPr>
          <w:rFonts w:asciiTheme="majorHAnsi" w:eastAsiaTheme="majorEastAsia" w:hAnsiTheme="majorHAnsi" w:cstheme="majorBidi"/>
          <w:color w:val="374C80" w:themeColor="accent1" w:themeShade="BF"/>
          <w:sz w:val="32"/>
          <w:szCs w:val="32"/>
          <w:lang w:val="nl-NL"/>
        </w:rPr>
      </w:pPr>
      <w:bookmarkStart w:id="34" w:name="_Toc104392354"/>
      <w:r w:rsidRPr="00B60459">
        <w:rPr>
          <w:lang w:val="nl-NL"/>
        </w:rPr>
        <w:br w:type="page"/>
      </w:r>
    </w:p>
    <w:p w14:paraId="0F8B98E7" w14:textId="77777777" w:rsidR="008A614A" w:rsidRDefault="00B60459" w:rsidP="00874A80">
      <w:pPr>
        <w:pStyle w:val="Heading2"/>
        <w:numPr>
          <w:ilvl w:val="0"/>
          <w:numId w:val="7"/>
        </w:numPr>
      </w:pPr>
      <w:bookmarkStart w:id="35" w:name="_Toc135651118"/>
      <w:r w:rsidRPr="00284F39">
        <w:lastRenderedPageBreak/>
        <w:t>Bepalingen inzake kwalitatieve selectie</w:t>
      </w:r>
      <w:bookmarkEnd w:id="35"/>
      <w:r w:rsidRPr="00284F39">
        <w:t xml:space="preserve"> </w:t>
      </w:r>
      <w:bookmarkEnd w:id="34"/>
    </w:p>
    <w:p w14:paraId="60F96950" w14:textId="77777777" w:rsidR="00AD460A" w:rsidRDefault="00AD460A" w:rsidP="00AD460A">
      <w:pPr>
        <w:jc w:val="both"/>
      </w:pPr>
    </w:p>
    <w:p w14:paraId="79759F0B" w14:textId="77777777" w:rsidR="008A614A" w:rsidRPr="00B60459" w:rsidRDefault="00B60459">
      <w:pPr>
        <w:jc w:val="both"/>
        <w:rPr>
          <w:lang w:val="nl-NL"/>
        </w:rPr>
      </w:pPr>
      <w:r w:rsidRPr="00B60459">
        <w:rPr>
          <w:lang w:val="nl-NL"/>
        </w:rPr>
        <w:t>De inschrijvers worden beoordeeld op basis van de volgende selectiecriteria.</w:t>
      </w:r>
    </w:p>
    <w:p w14:paraId="306373FD" w14:textId="7D53FFFB" w:rsidR="008A614A" w:rsidRPr="00B60459" w:rsidRDefault="00B60459">
      <w:pPr>
        <w:jc w:val="both"/>
        <w:rPr>
          <w:lang w:val="nl-NL"/>
        </w:rPr>
      </w:pPr>
      <w:r w:rsidRPr="00B60459">
        <w:rPr>
          <w:lang w:val="nl-NL"/>
        </w:rPr>
        <w:t xml:space="preserve">De </w:t>
      </w:r>
      <w:r w:rsidR="000074BB">
        <w:rPr>
          <w:lang w:val="nl-NL"/>
        </w:rPr>
        <w:t>concessie</w:t>
      </w:r>
      <w:r w:rsidR="0091056D" w:rsidRPr="00B60459">
        <w:rPr>
          <w:lang w:val="nl-NL"/>
        </w:rPr>
        <w:t xml:space="preserve">gever </w:t>
      </w:r>
      <w:r w:rsidRPr="00B60459">
        <w:rPr>
          <w:lang w:val="nl-NL"/>
        </w:rPr>
        <w:t xml:space="preserve">analyseert de technische capaciteiten van de inschrijver op basis van de </w:t>
      </w:r>
      <w:r w:rsidR="00A2315C" w:rsidRPr="00B60459">
        <w:rPr>
          <w:lang w:val="nl-NL"/>
        </w:rPr>
        <w:t>ingediende</w:t>
      </w:r>
      <w:r w:rsidRPr="00B60459">
        <w:rPr>
          <w:lang w:val="nl-NL"/>
        </w:rPr>
        <w:t xml:space="preserve"> documenten.</w:t>
      </w:r>
    </w:p>
    <w:p w14:paraId="726588A6" w14:textId="77777777" w:rsidR="008A614A" w:rsidRPr="00B60459" w:rsidRDefault="00B60459">
      <w:pPr>
        <w:jc w:val="both"/>
        <w:rPr>
          <w:lang w:val="nl-NL"/>
        </w:rPr>
      </w:pPr>
      <w:r w:rsidRPr="00B60459">
        <w:rPr>
          <w:lang w:val="nl-NL"/>
        </w:rPr>
        <w:t>Alleen de inschrijvingen die aan de selectiecriteria voldoen, komen in aanmerking voor deelname aan de vergelijking van de inschrijvingen op basis van de bovengenoemde gunningscriteria, mits zij in orde zijn.</w:t>
      </w:r>
    </w:p>
    <w:p w14:paraId="51EDFE56" w14:textId="32430D1F" w:rsidR="00DA1B5B" w:rsidRPr="00B60459" w:rsidRDefault="00DA1B5B" w:rsidP="00AD460A">
      <w:pPr>
        <w:jc w:val="both"/>
        <w:rPr>
          <w:lang w:val="nl-NL"/>
        </w:rPr>
      </w:pPr>
    </w:p>
    <w:p w14:paraId="3C383D0B" w14:textId="77777777" w:rsidR="008A614A" w:rsidRPr="00B60459" w:rsidRDefault="00B60459">
      <w:pPr>
        <w:spacing w:line="312" w:lineRule="auto"/>
        <w:jc w:val="both"/>
        <w:rPr>
          <w:u w:val="single"/>
          <w:lang w:val="nl-NL"/>
        </w:rPr>
      </w:pPr>
      <w:r w:rsidRPr="00B60459">
        <w:rPr>
          <w:u w:val="single"/>
          <w:lang w:val="nl-NL"/>
        </w:rPr>
        <w:t xml:space="preserve">Selectiecriteria voor de inschrijver </w:t>
      </w:r>
      <w:r w:rsidR="00331E9E" w:rsidRPr="00B60459">
        <w:rPr>
          <w:u w:val="single"/>
          <w:lang w:val="nl-NL"/>
        </w:rPr>
        <w:t>:</w:t>
      </w:r>
    </w:p>
    <w:p w14:paraId="548AA8D6" w14:textId="77777777" w:rsidR="008A614A" w:rsidRPr="00B60459" w:rsidRDefault="00B60459">
      <w:pPr>
        <w:spacing w:line="312" w:lineRule="auto"/>
        <w:ind w:left="360"/>
        <w:jc w:val="both"/>
        <w:rPr>
          <w:u w:val="single"/>
          <w:lang w:val="nl-NL"/>
        </w:rPr>
      </w:pPr>
      <w:r w:rsidRPr="00B60459">
        <w:rPr>
          <w:u w:val="single"/>
          <w:lang w:val="nl-NL"/>
        </w:rPr>
        <w:t>Een kandidaat wordt in elk stadium van de procedure uitgesloten:</w:t>
      </w:r>
    </w:p>
    <w:p w14:paraId="667BEB69" w14:textId="77777777" w:rsidR="008A614A" w:rsidRPr="00B60459" w:rsidRDefault="00B60459" w:rsidP="00874A80">
      <w:pPr>
        <w:pStyle w:val="ListParagraph"/>
        <w:numPr>
          <w:ilvl w:val="0"/>
          <w:numId w:val="3"/>
        </w:numPr>
        <w:jc w:val="both"/>
        <w:rPr>
          <w:lang w:val="nl-NL"/>
        </w:rPr>
      </w:pPr>
      <w:r w:rsidRPr="00B60459">
        <w:rPr>
          <w:lang w:val="nl-NL"/>
        </w:rPr>
        <w:t>in staat van faillissement, liquidatie, bedrijfsbeëindiging, gerechtelijk akkoord of een soortgelijke situatie die voortvloeit uit een soortgelijke procedure krachtens de nationale wet- en regelgeving</w:t>
      </w:r>
      <w:r w:rsidR="00625F11" w:rsidRPr="00B60459">
        <w:rPr>
          <w:lang w:val="nl-NL"/>
        </w:rPr>
        <w:t>;</w:t>
      </w:r>
    </w:p>
    <w:p w14:paraId="3B031AE6" w14:textId="77777777" w:rsidR="008A614A" w:rsidRPr="00B60459" w:rsidRDefault="00B60459" w:rsidP="00874A80">
      <w:pPr>
        <w:pStyle w:val="ListParagraph"/>
        <w:numPr>
          <w:ilvl w:val="0"/>
          <w:numId w:val="3"/>
        </w:numPr>
        <w:jc w:val="both"/>
        <w:rPr>
          <w:lang w:val="nl-NL"/>
        </w:rPr>
      </w:pPr>
      <w:r w:rsidRPr="00B60459">
        <w:rPr>
          <w:lang w:val="nl-NL"/>
        </w:rPr>
        <w:t>die zijn faillissement heeft toegegeven</w:t>
      </w:r>
      <w:r w:rsidR="00625F11" w:rsidRPr="00B60459">
        <w:rPr>
          <w:lang w:val="nl-NL"/>
        </w:rPr>
        <w:t>;</w:t>
      </w:r>
    </w:p>
    <w:p w14:paraId="012BB7C9" w14:textId="77777777" w:rsidR="008A614A" w:rsidRPr="00B60459" w:rsidRDefault="00B60459" w:rsidP="00874A80">
      <w:pPr>
        <w:pStyle w:val="ListParagraph"/>
        <w:numPr>
          <w:ilvl w:val="0"/>
          <w:numId w:val="3"/>
        </w:numPr>
        <w:jc w:val="both"/>
        <w:rPr>
          <w:lang w:val="nl-NL"/>
        </w:rPr>
      </w:pPr>
      <w:r w:rsidRPr="00B60459">
        <w:rPr>
          <w:lang w:val="nl-NL"/>
        </w:rPr>
        <w:t>die bij een rechterlijke beslissing met kracht van gewijsde is veroordeeld voor een delict dat zijn beroepsmoraal aantast</w:t>
      </w:r>
      <w:r w:rsidR="00625F11" w:rsidRPr="00B60459">
        <w:rPr>
          <w:lang w:val="nl-NL"/>
        </w:rPr>
        <w:t>;</w:t>
      </w:r>
    </w:p>
    <w:p w14:paraId="05363F6A" w14:textId="77777777" w:rsidR="008A614A" w:rsidRPr="00B60459" w:rsidRDefault="00B60459" w:rsidP="00874A80">
      <w:pPr>
        <w:pStyle w:val="ListParagraph"/>
        <w:numPr>
          <w:ilvl w:val="0"/>
          <w:numId w:val="3"/>
        </w:numPr>
        <w:jc w:val="both"/>
        <w:rPr>
          <w:lang w:val="nl-NL"/>
        </w:rPr>
      </w:pPr>
      <w:r w:rsidRPr="00B60459">
        <w:rPr>
          <w:lang w:val="nl-NL"/>
        </w:rPr>
        <w:t>die in de uitoefening van zijn beroep een ernstige fout heeft begaan, vastgesteld op elke grond die de aanbestedende dienst aannemelijk kan maken</w:t>
      </w:r>
      <w:r w:rsidR="00625F11" w:rsidRPr="00B60459">
        <w:rPr>
          <w:lang w:val="nl-NL"/>
        </w:rPr>
        <w:t>;</w:t>
      </w:r>
    </w:p>
    <w:p w14:paraId="0D2B6B20" w14:textId="77777777" w:rsidR="008A614A" w:rsidRPr="00B60459" w:rsidRDefault="00B60459" w:rsidP="00874A80">
      <w:pPr>
        <w:pStyle w:val="ListParagraph"/>
        <w:numPr>
          <w:ilvl w:val="0"/>
          <w:numId w:val="3"/>
        </w:numPr>
        <w:jc w:val="both"/>
        <w:rPr>
          <w:lang w:val="nl-NL"/>
        </w:rPr>
      </w:pPr>
      <w:r w:rsidRPr="00B60459">
        <w:rPr>
          <w:lang w:val="nl-NL"/>
        </w:rPr>
        <w:t>zijn verplichtingen inzake de betaling van socialezekerheidsbijdragen niet nakomt</w:t>
      </w:r>
      <w:r w:rsidR="00625F11" w:rsidRPr="00B60459">
        <w:rPr>
          <w:lang w:val="nl-NL"/>
        </w:rPr>
        <w:t>;</w:t>
      </w:r>
    </w:p>
    <w:p w14:paraId="55B970A4" w14:textId="77777777" w:rsidR="008A614A" w:rsidRPr="00B60459" w:rsidRDefault="00B60459" w:rsidP="00874A80">
      <w:pPr>
        <w:pStyle w:val="ListParagraph"/>
        <w:numPr>
          <w:ilvl w:val="0"/>
          <w:numId w:val="3"/>
        </w:numPr>
        <w:jc w:val="both"/>
        <w:rPr>
          <w:lang w:val="nl-NL"/>
        </w:rPr>
      </w:pPr>
      <w:r w:rsidRPr="00B60459">
        <w:rPr>
          <w:lang w:val="nl-NL"/>
        </w:rPr>
        <w:t>zijn verplichtingen inzake de betaling van belastingen volgens de geldende wetgeving niet is nagekomen</w:t>
      </w:r>
      <w:r w:rsidR="00625F11" w:rsidRPr="00B60459">
        <w:rPr>
          <w:lang w:val="nl-NL"/>
        </w:rPr>
        <w:t>;</w:t>
      </w:r>
    </w:p>
    <w:p w14:paraId="46231F1F" w14:textId="77777777" w:rsidR="008A614A" w:rsidRPr="00B60459" w:rsidRDefault="00B60459" w:rsidP="00874A80">
      <w:pPr>
        <w:pStyle w:val="ListParagraph"/>
        <w:numPr>
          <w:ilvl w:val="0"/>
          <w:numId w:val="3"/>
        </w:numPr>
        <w:rPr>
          <w:lang w:val="nl-NL"/>
        </w:rPr>
      </w:pPr>
      <w:r w:rsidRPr="00B60459">
        <w:rPr>
          <w:lang w:val="nl-NL"/>
        </w:rPr>
        <w:t xml:space="preserve">die zich schuldig heeft gemaakt aan een ernstige onjuiste voorstelling van zaken bij het verstrekken van de krachtens </w:t>
      </w:r>
      <w:r w:rsidR="00625F11" w:rsidRPr="00B60459">
        <w:rPr>
          <w:lang w:val="nl-NL"/>
        </w:rPr>
        <w:t>;</w:t>
      </w:r>
    </w:p>
    <w:p w14:paraId="4C6DC89E" w14:textId="77777777" w:rsidR="008A614A" w:rsidRPr="00B60459" w:rsidRDefault="00B60459" w:rsidP="00874A80">
      <w:pPr>
        <w:pStyle w:val="ListParagraph"/>
        <w:numPr>
          <w:ilvl w:val="0"/>
          <w:numId w:val="3"/>
        </w:numPr>
        <w:rPr>
          <w:lang w:val="nl-NL"/>
        </w:rPr>
      </w:pPr>
      <w:r w:rsidRPr="00B60459">
        <w:rPr>
          <w:lang w:val="nl-NL"/>
        </w:rPr>
        <w:t xml:space="preserve">met schulden aan de </w:t>
      </w:r>
      <w:r w:rsidR="00077423" w:rsidRPr="00B60459">
        <w:rPr>
          <w:lang w:val="nl-NL"/>
        </w:rPr>
        <w:t>stad.</w:t>
      </w:r>
    </w:p>
    <w:p w14:paraId="2AB645DE" w14:textId="77777777" w:rsidR="008A614A" w:rsidRPr="00B60459" w:rsidRDefault="00B60459">
      <w:pPr>
        <w:jc w:val="both"/>
        <w:rPr>
          <w:lang w:val="nl-NL"/>
        </w:rPr>
      </w:pPr>
      <w:r w:rsidRPr="00B60459">
        <w:rPr>
          <w:lang w:val="nl-NL"/>
        </w:rPr>
        <w:t xml:space="preserve">Voor </w:t>
      </w:r>
      <w:r w:rsidR="009302A1" w:rsidRPr="00B60459">
        <w:rPr>
          <w:lang w:val="nl-NL"/>
        </w:rPr>
        <w:t xml:space="preserve">de punten </w:t>
      </w:r>
      <w:r w:rsidRPr="00B60459">
        <w:rPr>
          <w:lang w:val="nl-NL"/>
        </w:rPr>
        <w:t xml:space="preserve">e en f : </w:t>
      </w:r>
    </w:p>
    <w:p w14:paraId="2DA321C7" w14:textId="1B6F75D5" w:rsidR="008A614A" w:rsidRPr="00B60459" w:rsidRDefault="00DC6058">
      <w:pPr>
        <w:jc w:val="both"/>
        <w:rPr>
          <w:lang w:val="nl-NL"/>
        </w:rPr>
      </w:pPr>
      <w:r w:rsidRPr="00B60459">
        <w:rPr>
          <w:lang w:val="nl-NL"/>
        </w:rPr>
        <w:t xml:space="preserve">&gt; </w:t>
      </w:r>
      <w:r w:rsidR="00E44B34" w:rsidRPr="00E44B34">
        <w:rPr>
          <w:lang w:val="nl-NL"/>
        </w:rPr>
        <w:t>Voor de Belgische dienstverlener zal dit rechtstreeks door de aanbestedende dienst worden geverifieerd via de Telemarc-applicatie.</w:t>
      </w:r>
    </w:p>
    <w:p w14:paraId="665397BF" w14:textId="465A4300" w:rsidR="008A614A" w:rsidRPr="00B60459" w:rsidRDefault="007A044E">
      <w:pPr>
        <w:jc w:val="both"/>
        <w:rPr>
          <w:lang w:val="nl-NL"/>
        </w:rPr>
      </w:pPr>
      <w:r w:rsidRPr="00B60459">
        <w:rPr>
          <w:lang w:val="nl-NL"/>
        </w:rPr>
        <w:t>&gt; Voor de buitenlandse dienstver</w:t>
      </w:r>
      <w:r w:rsidR="00407972">
        <w:rPr>
          <w:lang w:val="nl-NL"/>
        </w:rPr>
        <w:t>lener</w:t>
      </w:r>
      <w:r w:rsidRPr="00B60459">
        <w:rPr>
          <w:lang w:val="nl-NL"/>
        </w:rPr>
        <w:t xml:space="preserve"> kan een dergelijk document of certificaat, wanneer het niet in het betrokken land is afgegeven, worden vervangen door een verklaring onder ede of door een plechtige verklaring die door de betrokkene ten overstaan van een gerechtelijke of administratieve autoriteit, een notaris of een gekwalificeerde beroepsorganisatie van het land van oorsprong of herkomst is afgelegd.</w:t>
      </w:r>
    </w:p>
    <w:p w14:paraId="60D72875" w14:textId="77777777" w:rsidR="00DC6058" w:rsidRPr="00B60459" w:rsidRDefault="00DC6058" w:rsidP="003B0ED3">
      <w:pPr>
        <w:jc w:val="both"/>
        <w:rPr>
          <w:highlight w:val="yellow"/>
          <w:lang w:val="nl-NL"/>
        </w:rPr>
      </w:pPr>
    </w:p>
    <w:p w14:paraId="2FF16D07" w14:textId="77777777" w:rsidR="008A614A" w:rsidRPr="00B60459" w:rsidRDefault="00B60459">
      <w:pPr>
        <w:spacing w:line="312" w:lineRule="auto"/>
        <w:ind w:left="360"/>
        <w:jc w:val="both"/>
        <w:rPr>
          <w:u w:val="single"/>
          <w:lang w:val="nl-NL"/>
        </w:rPr>
      </w:pPr>
      <w:r w:rsidRPr="00B60459">
        <w:rPr>
          <w:u w:val="single"/>
          <w:lang w:val="nl-NL"/>
        </w:rPr>
        <w:t>Op straffe van nietigheid moet de kandidaat-concessiehouder bij zijn aanbod voegen :</w:t>
      </w:r>
    </w:p>
    <w:p w14:paraId="5BF07BEF" w14:textId="77777777" w:rsidR="008A614A" w:rsidRPr="00B60459" w:rsidRDefault="00B60459" w:rsidP="00874A80">
      <w:pPr>
        <w:pStyle w:val="ListParagraph"/>
        <w:numPr>
          <w:ilvl w:val="1"/>
          <w:numId w:val="1"/>
        </w:numPr>
        <w:jc w:val="both"/>
        <w:rPr>
          <w:lang w:val="nl-NL"/>
        </w:rPr>
      </w:pPr>
      <w:r w:rsidRPr="00B60459">
        <w:rPr>
          <w:lang w:val="nl-NL"/>
        </w:rPr>
        <w:t xml:space="preserve">Het bewijs van zijn status als ondernemer wordt geleverd door de vermelding van zijn BTW-nummer. </w:t>
      </w:r>
    </w:p>
    <w:p w14:paraId="33CF6A39" w14:textId="77777777" w:rsidR="008A614A" w:rsidRPr="00B60459" w:rsidRDefault="00B60459" w:rsidP="00874A80">
      <w:pPr>
        <w:pStyle w:val="ListParagraph"/>
        <w:numPr>
          <w:ilvl w:val="1"/>
          <w:numId w:val="1"/>
        </w:numPr>
        <w:jc w:val="both"/>
        <w:rPr>
          <w:lang w:val="nl-NL"/>
        </w:rPr>
      </w:pPr>
      <w:r w:rsidRPr="00B60459">
        <w:rPr>
          <w:lang w:val="nl-NL"/>
        </w:rPr>
        <w:t xml:space="preserve">het bewijs van de dekking van de wettelijke aansprakelijkheid voor de activiteit van organisator van overheidsopdrachten wordt geleverd door een certificaat van </w:t>
      </w:r>
      <w:r w:rsidRPr="00B60459">
        <w:rPr>
          <w:lang w:val="nl-NL"/>
        </w:rPr>
        <w:lastRenderedPageBreak/>
        <w:t xml:space="preserve">deze verzekering, waarin het doel ervan wordt gespecificeerd, of door een verbintenis van een verzekeraar om de inschrijver voor dit specifieke doel te dekken indien de concessie wordt gegund. </w:t>
      </w:r>
    </w:p>
    <w:p w14:paraId="75A9B937" w14:textId="77777777" w:rsidR="00210764" w:rsidRPr="00B60459" w:rsidRDefault="00210764" w:rsidP="003B0ED3">
      <w:pPr>
        <w:jc w:val="both"/>
        <w:rPr>
          <w:lang w:val="nl-NL"/>
        </w:rPr>
      </w:pPr>
    </w:p>
    <w:p w14:paraId="372AE3D9" w14:textId="77777777" w:rsidR="008A614A" w:rsidRPr="00B60459" w:rsidRDefault="00B60459">
      <w:pPr>
        <w:jc w:val="both"/>
        <w:rPr>
          <w:lang w:val="nl-NL"/>
        </w:rPr>
      </w:pPr>
      <w:r w:rsidRPr="00B60459">
        <w:rPr>
          <w:lang w:val="nl-NL"/>
        </w:rPr>
        <w:t>In geval van twijfel over de persoonlijke situatie van een inschrijver kan de Stad contact opnemen met de bevoegde autoriteiten om alle informatie te verkrijgen die zij nodig acht. Door het indienen van een offerte machtigt de inschrijver de Stad Brussel uitdrukkelijk om contact op te nemen met alle bevoegde autoriteiten om inlichtingen in te winnen over zijn achtergrond en zijn objectieve vermogen om te voldoen aan de regelgeving en de administratieve verplichtingen die hem bij de uitvoering van dit bestek worden opgelegd.</w:t>
      </w:r>
    </w:p>
    <w:p w14:paraId="41D58B5E" w14:textId="5195ABEE" w:rsidR="006E3DE9" w:rsidRPr="00B60459" w:rsidRDefault="00097242" w:rsidP="006E3DE9">
      <w:pPr>
        <w:jc w:val="both"/>
        <w:rPr>
          <w:lang w:val="nl-NL"/>
        </w:rPr>
      </w:pPr>
      <w:r w:rsidRPr="00097242">
        <w:rPr>
          <w:lang w:val="nl-NL"/>
        </w:rPr>
        <w:t>Alle ernstige informatie waaruit blijkt dat de voorschriften en administratieve verplichtingen die in het kader van de uitvoering van dit bestek aan de inschrijver zijn opgelegd, niet worden nageleefd, volstaat om zijn inschrijving niet-ontvankelijk te maken.</w:t>
      </w:r>
    </w:p>
    <w:p w14:paraId="7E043101" w14:textId="77777777" w:rsidR="006E3DE9" w:rsidRPr="00B60459" w:rsidRDefault="006E3DE9">
      <w:pPr>
        <w:rPr>
          <w:lang w:val="nl-NL"/>
        </w:rPr>
      </w:pPr>
      <w:r w:rsidRPr="00B60459">
        <w:rPr>
          <w:lang w:val="nl-NL"/>
        </w:rPr>
        <w:br w:type="page"/>
      </w:r>
    </w:p>
    <w:p w14:paraId="0F4608BC" w14:textId="7A6F1FC1" w:rsidR="008A614A" w:rsidRPr="00FC3EC2" w:rsidRDefault="00FC3EC2" w:rsidP="00874A80">
      <w:pPr>
        <w:pStyle w:val="Heading2"/>
        <w:numPr>
          <w:ilvl w:val="0"/>
          <w:numId w:val="7"/>
        </w:numPr>
        <w:rPr>
          <w:lang w:val="nl-BE"/>
        </w:rPr>
      </w:pPr>
      <w:bookmarkStart w:id="36" w:name="_Toc135651119"/>
      <w:r w:rsidRPr="00FC3EC2">
        <w:rPr>
          <w:lang w:val="nl-BE"/>
        </w:rPr>
        <w:lastRenderedPageBreak/>
        <w:t>Bepalingen met betrekking tot de offerte</w:t>
      </w:r>
      <w:bookmarkEnd w:id="36"/>
    </w:p>
    <w:p w14:paraId="21659529" w14:textId="168953C8" w:rsidR="006E3DE9" w:rsidRPr="00FC3EC2" w:rsidRDefault="006E3DE9" w:rsidP="006E3DE9">
      <w:pPr>
        <w:rPr>
          <w:lang w:val="nl-BE"/>
        </w:rPr>
      </w:pPr>
    </w:p>
    <w:p w14:paraId="0CC9D50A" w14:textId="77777777" w:rsidR="008A614A" w:rsidRDefault="00B60459" w:rsidP="00874A80">
      <w:pPr>
        <w:pStyle w:val="Heading4"/>
        <w:numPr>
          <w:ilvl w:val="0"/>
          <w:numId w:val="4"/>
        </w:numPr>
        <w:jc w:val="both"/>
      </w:pPr>
      <w:bookmarkStart w:id="37" w:name="_Toc104392356"/>
      <w:r>
        <w:t>Algemeen</w:t>
      </w:r>
      <w:bookmarkEnd w:id="37"/>
    </w:p>
    <w:p w14:paraId="6108FB75" w14:textId="77777777" w:rsidR="00B35F7D" w:rsidRDefault="00B35F7D" w:rsidP="00B35F7D">
      <w:pPr>
        <w:jc w:val="both"/>
      </w:pPr>
    </w:p>
    <w:p w14:paraId="35FE91B6" w14:textId="77777777" w:rsidR="008A614A" w:rsidRPr="00B60459" w:rsidRDefault="00B60459">
      <w:pPr>
        <w:jc w:val="both"/>
        <w:rPr>
          <w:lang w:val="nl-NL"/>
        </w:rPr>
      </w:pPr>
      <w:r w:rsidRPr="00B60459">
        <w:rPr>
          <w:lang w:val="nl-NL"/>
        </w:rPr>
        <w:t xml:space="preserve">Door zijn inschrijving verklaart de kandidaat-concessiehouder dat hij zich houdt aan de in deze bijzondere contractvoorwaarden vermelde bepalingen en afstand doet van alle algemene of bijzondere voorwaarden die daarvan afwijken. </w:t>
      </w:r>
    </w:p>
    <w:p w14:paraId="1A4CBA2D" w14:textId="77777777" w:rsidR="00CE71A9" w:rsidRPr="00B60459" w:rsidRDefault="00CE71A9" w:rsidP="00B35F7D">
      <w:pPr>
        <w:jc w:val="both"/>
        <w:rPr>
          <w:lang w:val="nl-NL"/>
        </w:rPr>
      </w:pPr>
    </w:p>
    <w:p w14:paraId="0228CBFC" w14:textId="77777777" w:rsidR="008A614A" w:rsidRPr="00B60459" w:rsidRDefault="00B60459" w:rsidP="00874A80">
      <w:pPr>
        <w:pStyle w:val="Heading4"/>
        <w:numPr>
          <w:ilvl w:val="0"/>
          <w:numId w:val="4"/>
        </w:numPr>
        <w:jc w:val="both"/>
        <w:rPr>
          <w:lang w:val="nl-NL"/>
        </w:rPr>
      </w:pPr>
      <w:bookmarkStart w:id="38" w:name="_Toc104392357"/>
      <w:r w:rsidRPr="00B60459">
        <w:rPr>
          <w:lang w:val="nl-NL"/>
        </w:rPr>
        <w:t>Vorm en indiening van de offertes</w:t>
      </w:r>
      <w:bookmarkEnd w:id="38"/>
    </w:p>
    <w:p w14:paraId="2D5FEAD0" w14:textId="77777777" w:rsidR="006E3DE9" w:rsidRPr="00B60459" w:rsidRDefault="006E3DE9" w:rsidP="00E058EC">
      <w:pPr>
        <w:rPr>
          <w:lang w:val="nl-NL"/>
        </w:rPr>
      </w:pPr>
    </w:p>
    <w:p w14:paraId="0C849E17" w14:textId="23593CE6" w:rsidR="008A614A" w:rsidRPr="00B60459" w:rsidRDefault="00B60459" w:rsidP="006C6E1F">
      <w:pPr>
        <w:jc w:val="both"/>
        <w:rPr>
          <w:lang w:val="nl-NL"/>
        </w:rPr>
      </w:pPr>
      <w:r w:rsidRPr="00B60459">
        <w:rPr>
          <w:lang w:val="nl-NL"/>
        </w:rPr>
        <w:t>De offertes moeten worden opgestuurd aan op het volgende adres:</w:t>
      </w:r>
      <w:r w:rsidR="000C07A3" w:rsidRPr="00B60459">
        <w:rPr>
          <w:color w:val="FF0000"/>
          <w:lang w:val="nl-NL"/>
        </w:rPr>
        <w:t xml:space="preserve"> </w:t>
      </w:r>
      <w:hyperlink r:id="rId8" w:history="1">
        <w:r w:rsidR="00BF32E9" w:rsidRPr="00AC3B24">
          <w:rPr>
            <w:rStyle w:val="Hyperlink"/>
            <w:lang w:val="nl-NL"/>
          </w:rPr>
          <w:t>sophie.cirqueroyal@icloud.com</w:t>
        </w:r>
      </w:hyperlink>
      <w:r w:rsidR="00D11CE6">
        <w:rPr>
          <w:lang w:val="nl-NL"/>
        </w:rPr>
        <w:t xml:space="preserve"> </w:t>
      </w:r>
      <w:r w:rsidRPr="00BF32E9">
        <w:rPr>
          <w:b/>
          <w:bCs/>
          <w:lang w:val="nl-NL"/>
        </w:rPr>
        <w:t xml:space="preserve">uiterlijk op </w:t>
      </w:r>
      <w:r w:rsidR="00814F75">
        <w:rPr>
          <w:b/>
          <w:bCs/>
          <w:lang w:val="nl-NL"/>
        </w:rPr>
        <w:t>21</w:t>
      </w:r>
      <w:r w:rsidR="00D11CE6" w:rsidRPr="00BF32E9">
        <w:rPr>
          <w:b/>
          <w:bCs/>
          <w:lang w:val="nl-NL"/>
        </w:rPr>
        <w:t xml:space="preserve">/06/2023 </w:t>
      </w:r>
      <w:r w:rsidR="005C0C95" w:rsidRPr="00BF32E9">
        <w:rPr>
          <w:b/>
          <w:bCs/>
          <w:lang w:val="nl-NL"/>
        </w:rPr>
        <w:t>om 14u</w:t>
      </w:r>
      <w:r w:rsidR="006C6E1F">
        <w:rPr>
          <w:lang w:val="nl-NL"/>
        </w:rPr>
        <w:t>.</w:t>
      </w:r>
    </w:p>
    <w:p w14:paraId="56B1A05D" w14:textId="34276CF6" w:rsidR="008A614A" w:rsidRPr="006C6E1F" w:rsidRDefault="00B60459" w:rsidP="006C6E1F">
      <w:pPr>
        <w:pStyle w:val="pf0"/>
        <w:jc w:val="both"/>
        <w:rPr>
          <w:rStyle w:val="cf01"/>
          <w:rFonts w:asciiTheme="minorHAnsi" w:hAnsiTheme="minorHAnsi" w:cstheme="minorHAnsi"/>
          <w:sz w:val="22"/>
          <w:szCs w:val="22"/>
          <w:lang w:val="nl-NL"/>
        </w:rPr>
      </w:pPr>
      <w:r w:rsidRPr="006C6E1F">
        <w:rPr>
          <w:rStyle w:val="cf01"/>
          <w:rFonts w:asciiTheme="minorHAnsi" w:hAnsiTheme="minorHAnsi" w:cstheme="minorHAnsi"/>
          <w:sz w:val="22"/>
          <w:szCs w:val="22"/>
          <w:lang w:val="nl-NL"/>
        </w:rPr>
        <w:t xml:space="preserve">De offerte, gedateerd en ondertekend door de persoon die gemachtigd is de gegadigde te binden, moet in </w:t>
      </w:r>
      <w:r w:rsidR="00D11CE6">
        <w:rPr>
          <w:rStyle w:val="cf01"/>
          <w:rFonts w:asciiTheme="minorHAnsi" w:hAnsiTheme="minorHAnsi" w:cstheme="minorHAnsi"/>
          <w:sz w:val="22"/>
          <w:szCs w:val="22"/>
          <w:lang w:val="nl-NL"/>
        </w:rPr>
        <w:t>digitale</w:t>
      </w:r>
      <w:r w:rsidRPr="006C6E1F">
        <w:rPr>
          <w:rStyle w:val="cf01"/>
          <w:rFonts w:asciiTheme="minorHAnsi" w:hAnsiTheme="minorHAnsi" w:cstheme="minorHAnsi"/>
          <w:sz w:val="22"/>
          <w:szCs w:val="22"/>
          <w:lang w:val="nl-NL"/>
        </w:rPr>
        <w:t xml:space="preserve"> versie worden ingediend. Zij bestaat uit de eigenlijke offerte - die moet worden ingevuld aan de hand van het aanbestedingsformulier in bijlage 1 - en alle in </w:t>
      </w:r>
      <w:r w:rsidR="00BF32E9">
        <w:rPr>
          <w:rStyle w:val="cf01"/>
          <w:rFonts w:asciiTheme="minorHAnsi" w:hAnsiTheme="minorHAnsi" w:cstheme="minorHAnsi"/>
          <w:sz w:val="22"/>
          <w:szCs w:val="22"/>
          <w:lang w:val="nl-NL"/>
        </w:rPr>
        <w:t>dit bestek</w:t>
      </w:r>
      <w:r w:rsidRPr="006C6E1F">
        <w:rPr>
          <w:rStyle w:val="cf01"/>
          <w:rFonts w:asciiTheme="minorHAnsi" w:hAnsiTheme="minorHAnsi" w:cstheme="minorHAnsi"/>
          <w:sz w:val="22"/>
          <w:szCs w:val="22"/>
          <w:lang w:val="nl-NL"/>
        </w:rPr>
        <w:t xml:space="preserve"> vereiste documenten.</w:t>
      </w:r>
    </w:p>
    <w:p w14:paraId="7761E6FD" w14:textId="3AAE5C62" w:rsidR="008A614A" w:rsidRPr="006C6E1F" w:rsidRDefault="00B60459" w:rsidP="006C6E1F">
      <w:pPr>
        <w:pStyle w:val="pf0"/>
        <w:jc w:val="both"/>
        <w:rPr>
          <w:rStyle w:val="cf01"/>
          <w:rFonts w:asciiTheme="minorHAnsi" w:hAnsiTheme="minorHAnsi" w:cstheme="minorHAnsi"/>
          <w:sz w:val="22"/>
          <w:szCs w:val="22"/>
          <w:lang w:val="nl-NL"/>
        </w:rPr>
      </w:pPr>
      <w:r w:rsidRPr="006C6E1F">
        <w:rPr>
          <w:rStyle w:val="cf01"/>
          <w:rFonts w:asciiTheme="minorHAnsi" w:hAnsiTheme="minorHAnsi" w:cstheme="minorHAnsi"/>
          <w:sz w:val="22"/>
          <w:szCs w:val="22"/>
          <w:lang w:val="nl-NL"/>
        </w:rPr>
        <w:t xml:space="preserve">Andere wijzen van indiening worden in geen geval in aanmerking genomen. Offertes die niet binnen de gestelde termijn worden ontvangen, worden afgewezen en niet beoordeeld. </w:t>
      </w:r>
    </w:p>
    <w:p w14:paraId="062032BE" w14:textId="77777777" w:rsidR="00C225EA" w:rsidRPr="00B60459" w:rsidRDefault="00C225EA" w:rsidP="00CE71A9">
      <w:pPr>
        <w:jc w:val="both"/>
        <w:rPr>
          <w:lang w:val="nl-NL"/>
        </w:rPr>
      </w:pPr>
    </w:p>
    <w:p w14:paraId="01E77951" w14:textId="77777777" w:rsidR="008A614A" w:rsidRDefault="00B60459" w:rsidP="00874A80">
      <w:pPr>
        <w:pStyle w:val="Heading4"/>
        <w:numPr>
          <w:ilvl w:val="0"/>
          <w:numId w:val="4"/>
        </w:numPr>
        <w:jc w:val="both"/>
      </w:pPr>
      <w:bookmarkStart w:id="39" w:name="_Toc104392360"/>
      <w:r>
        <w:t>Geldigheidsduur van de aanbiedingen</w:t>
      </w:r>
      <w:bookmarkEnd w:id="39"/>
    </w:p>
    <w:p w14:paraId="39BC434B" w14:textId="77777777" w:rsidR="00C225EA" w:rsidRDefault="00C225EA" w:rsidP="00C225EA">
      <w:pPr>
        <w:jc w:val="both"/>
      </w:pPr>
    </w:p>
    <w:p w14:paraId="2825C037" w14:textId="77777777" w:rsidR="008A614A" w:rsidRPr="00B60459" w:rsidRDefault="00B60459">
      <w:pPr>
        <w:jc w:val="both"/>
        <w:rPr>
          <w:lang w:val="nl-NL"/>
        </w:rPr>
      </w:pPr>
      <w:r w:rsidRPr="00B60459">
        <w:rPr>
          <w:lang w:val="nl-NL"/>
        </w:rPr>
        <w:t xml:space="preserve">Na de indiening van hun offertes blijven de inschrijvers daaraan gebonden gedurende een periode van </w:t>
      </w:r>
      <w:r w:rsidRPr="007331BE">
        <w:rPr>
          <w:lang w:val="nl-NL"/>
        </w:rPr>
        <w:t>180 kalenderdagen vanaf</w:t>
      </w:r>
      <w:r w:rsidRPr="00B60459">
        <w:rPr>
          <w:lang w:val="nl-NL"/>
        </w:rPr>
        <w:t xml:space="preserve"> de datum van indiening van de offertes. Het is de gegadigde niet toegestaan een andere termijn vast te stellen.</w:t>
      </w:r>
    </w:p>
    <w:p w14:paraId="5EACC1EA" w14:textId="08D64B07" w:rsidR="006E3DE9" w:rsidRPr="00B60459" w:rsidRDefault="006E3DE9" w:rsidP="006E3DE9">
      <w:pPr>
        <w:rPr>
          <w:lang w:val="nl-NL"/>
        </w:rPr>
      </w:pPr>
    </w:p>
    <w:p w14:paraId="4B4BC2C4" w14:textId="77777777" w:rsidR="008A614A" w:rsidRDefault="00B60459" w:rsidP="00874A80">
      <w:pPr>
        <w:pStyle w:val="Heading4"/>
        <w:numPr>
          <w:ilvl w:val="0"/>
          <w:numId w:val="4"/>
        </w:numPr>
        <w:jc w:val="both"/>
      </w:pPr>
      <w:bookmarkStart w:id="40" w:name="_Toc104392361"/>
      <w:r>
        <w:t>Talen van aanbiedingen</w:t>
      </w:r>
      <w:bookmarkEnd w:id="40"/>
    </w:p>
    <w:p w14:paraId="2C902D7A" w14:textId="77777777" w:rsidR="0026126C" w:rsidRDefault="0026126C" w:rsidP="0026126C">
      <w:pPr>
        <w:jc w:val="both"/>
      </w:pPr>
    </w:p>
    <w:p w14:paraId="347BC04E" w14:textId="77777777" w:rsidR="008A614A" w:rsidRPr="00B60459" w:rsidRDefault="00B60459">
      <w:pPr>
        <w:jc w:val="both"/>
        <w:rPr>
          <w:lang w:val="nl-NL"/>
        </w:rPr>
      </w:pPr>
      <w:r w:rsidRPr="00B60459">
        <w:rPr>
          <w:lang w:val="nl-NL"/>
        </w:rPr>
        <w:t>De inschrijvingen moeten in het Frans of in het Nederlands worden ingediend. Alle teksten, documenten, correspondentie en contacten betreffende de concessie moeten eveneens in het Frans of het Nederlands zijn gesteld.</w:t>
      </w:r>
    </w:p>
    <w:p w14:paraId="4460B33E" w14:textId="77777777" w:rsidR="00BE3D95" w:rsidRPr="00B60459" w:rsidRDefault="00BE3D95" w:rsidP="00BE3D95">
      <w:pPr>
        <w:pStyle w:val="Heading4"/>
        <w:jc w:val="both"/>
        <w:rPr>
          <w:lang w:val="nl-NL"/>
        </w:rPr>
      </w:pPr>
      <w:bookmarkStart w:id="41" w:name="_Toc104392362"/>
    </w:p>
    <w:p w14:paraId="0A8D47C8" w14:textId="77777777" w:rsidR="008A614A" w:rsidRDefault="00B60459" w:rsidP="00874A80">
      <w:pPr>
        <w:pStyle w:val="Heading4"/>
        <w:numPr>
          <w:ilvl w:val="0"/>
          <w:numId w:val="4"/>
        </w:numPr>
        <w:jc w:val="both"/>
      </w:pPr>
      <w:r>
        <w:t xml:space="preserve">Verdere </w:t>
      </w:r>
      <w:r w:rsidRPr="00BF32E9">
        <w:t>informatie</w:t>
      </w:r>
      <w:bookmarkEnd w:id="41"/>
    </w:p>
    <w:p w14:paraId="76434CC0" w14:textId="77777777" w:rsidR="00BE3D95" w:rsidRDefault="00BE3D95" w:rsidP="00BE3D95">
      <w:pPr>
        <w:jc w:val="both"/>
      </w:pPr>
    </w:p>
    <w:p w14:paraId="69077628" w14:textId="3F73225F" w:rsidR="008A614A" w:rsidRDefault="00B60459">
      <w:pPr>
        <w:jc w:val="both"/>
        <w:rPr>
          <w:lang w:val="nl-NL"/>
        </w:rPr>
      </w:pPr>
      <w:r w:rsidRPr="00B60459">
        <w:rPr>
          <w:lang w:val="nl-NL"/>
        </w:rPr>
        <w:t xml:space="preserve">Tot </w:t>
      </w:r>
      <w:r w:rsidR="00D11CE6">
        <w:rPr>
          <w:lang w:val="nl-NL"/>
        </w:rPr>
        <w:t>5</w:t>
      </w:r>
      <w:r w:rsidRPr="00B60459">
        <w:rPr>
          <w:lang w:val="nl-NL"/>
        </w:rPr>
        <w:t xml:space="preserve"> kalenderdagen vóór de uiterste datum voor de indiening van inschrijvingen kan de aanvrager/concessiehouder vragen stellen aan de </w:t>
      </w:r>
      <w:r w:rsidR="007A61C3">
        <w:rPr>
          <w:lang w:val="nl-NL"/>
        </w:rPr>
        <w:t>c</w:t>
      </w:r>
      <w:r w:rsidR="007A61C3" w:rsidRPr="007A61C3">
        <w:rPr>
          <w:lang w:val="nl-NL"/>
        </w:rPr>
        <w:t xml:space="preserve">oncessiegever </w:t>
      </w:r>
      <w:r w:rsidRPr="00B60459">
        <w:rPr>
          <w:lang w:val="nl-NL"/>
        </w:rPr>
        <w:t xml:space="preserve">over </w:t>
      </w:r>
      <w:r w:rsidR="007A61C3">
        <w:rPr>
          <w:lang w:val="nl-NL"/>
        </w:rPr>
        <w:t>dit bestek</w:t>
      </w:r>
      <w:r w:rsidRPr="00B60459">
        <w:rPr>
          <w:lang w:val="nl-NL"/>
        </w:rPr>
        <w:t xml:space="preserve">. De vragen moeten schriftelijk (per e-mail) worden ingediend op het volgende adres </w:t>
      </w:r>
      <w:hyperlink r:id="rId9" w:history="1">
        <w:r w:rsidR="00D11CE6" w:rsidRPr="00D11CE6">
          <w:rPr>
            <w:rStyle w:val="Hyperlink"/>
            <w:lang w:val="nl-NL"/>
          </w:rPr>
          <w:t>sophie.cirqueroyal@icloud.com</w:t>
        </w:r>
      </w:hyperlink>
      <w:r w:rsidRPr="00B60459">
        <w:rPr>
          <w:lang w:val="nl-NL"/>
        </w:rPr>
        <w:t>. Zij zullen worden beantwoord naarmate zij worden ontvangen.</w:t>
      </w:r>
    </w:p>
    <w:p w14:paraId="3EFA77EB" w14:textId="29D7514F" w:rsidR="00D11CE6" w:rsidRDefault="00D11CE6">
      <w:pPr>
        <w:jc w:val="both"/>
        <w:rPr>
          <w:lang w:val="nl-NL"/>
        </w:rPr>
      </w:pPr>
    </w:p>
    <w:p w14:paraId="582161D6" w14:textId="1FD2009D" w:rsidR="00D11CE6" w:rsidRPr="00BF32E9" w:rsidRDefault="00BF32E9" w:rsidP="00874A80">
      <w:pPr>
        <w:pStyle w:val="Heading4"/>
        <w:numPr>
          <w:ilvl w:val="0"/>
          <w:numId w:val="4"/>
        </w:numPr>
        <w:jc w:val="both"/>
      </w:pPr>
      <w:r w:rsidRPr="00BF32E9">
        <w:t>Bezoek</w:t>
      </w:r>
    </w:p>
    <w:p w14:paraId="633583B7" w14:textId="77777777" w:rsidR="00120D43" w:rsidRDefault="00120D43" w:rsidP="00120D43">
      <w:pPr>
        <w:jc w:val="both"/>
        <w:rPr>
          <w:color w:val="FF0000"/>
        </w:rPr>
      </w:pPr>
    </w:p>
    <w:p w14:paraId="30662598" w14:textId="77777777" w:rsidR="00161621" w:rsidRPr="00BF32E9" w:rsidRDefault="00161621" w:rsidP="00161621">
      <w:pPr>
        <w:jc w:val="both"/>
        <w:rPr>
          <w:lang w:val="nl-NL"/>
        </w:rPr>
      </w:pPr>
      <w:r w:rsidRPr="00BF32E9">
        <w:rPr>
          <w:lang w:val="nl-NL"/>
        </w:rPr>
        <w:t>De inschrijver is verplicht de locatie te bezoeken voordat hij zijn offerte indient, anders is zijn offerte ongeldig.</w:t>
      </w:r>
    </w:p>
    <w:p w14:paraId="59BD0B50" w14:textId="77777777" w:rsidR="00161621" w:rsidRPr="00BF32E9" w:rsidRDefault="00161621" w:rsidP="00161621">
      <w:pPr>
        <w:jc w:val="both"/>
        <w:rPr>
          <w:lang w:val="nl-NL"/>
        </w:rPr>
      </w:pPr>
      <w:r w:rsidRPr="00BF32E9">
        <w:rPr>
          <w:lang w:val="nl-NL"/>
        </w:rPr>
        <w:t xml:space="preserve">Er moet een afspraak worden gemaakt met de hierboven vermelde contactpersoon. </w:t>
      </w:r>
    </w:p>
    <w:p w14:paraId="4467E6C3" w14:textId="77777777" w:rsidR="00161621" w:rsidRPr="00BF32E9" w:rsidRDefault="00161621" w:rsidP="00161621">
      <w:pPr>
        <w:jc w:val="both"/>
        <w:rPr>
          <w:lang w:val="nl-NL"/>
        </w:rPr>
      </w:pPr>
      <w:r w:rsidRPr="00BF32E9">
        <w:rPr>
          <w:lang w:val="nl-NL"/>
        </w:rPr>
        <w:t>Deze bezichtiging is verplicht: alleen inschrijvers die deze bezichtiging hebben uitgevoerd, kunnen een geldige offerte indienen. Hiertoe wordt een bewijs van deelname aan de bezichtiging afgegeven. Dit certificaat moet bij de offerte worden gevoegd, anders is de offerte ongeldig.</w:t>
      </w:r>
    </w:p>
    <w:p w14:paraId="4456FC7F" w14:textId="610C937D" w:rsidR="00D11CE6" w:rsidRPr="00BF32E9" w:rsidRDefault="00161621" w:rsidP="00161621">
      <w:pPr>
        <w:jc w:val="both"/>
        <w:rPr>
          <w:lang w:val="nl-NL"/>
        </w:rPr>
      </w:pPr>
      <w:r w:rsidRPr="00BF32E9">
        <w:rPr>
          <w:lang w:val="nl-NL"/>
        </w:rPr>
        <w:t>Tijdens deze bezichtiging maakt de inschrijver volledig kennis met het onroerend goed en stelt hij alle vragen die nodig zijn om de voor de exploitatie vereiste investeringen te evalueren.</w:t>
      </w:r>
    </w:p>
    <w:p w14:paraId="4BB3EBA0" w14:textId="77777777" w:rsidR="002A0EE4" w:rsidRPr="008D49C3" w:rsidRDefault="002A0EE4" w:rsidP="00BE3D95">
      <w:pPr>
        <w:jc w:val="both"/>
        <w:rPr>
          <w:lang w:val="nl-BE"/>
        </w:rPr>
      </w:pPr>
    </w:p>
    <w:p w14:paraId="5E4CC6B4" w14:textId="77777777" w:rsidR="008A614A" w:rsidRPr="00161621" w:rsidRDefault="00B60459" w:rsidP="00874A80">
      <w:pPr>
        <w:pStyle w:val="Heading4"/>
        <w:numPr>
          <w:ilvl w:val="0"/>
          <w:numId w:val="4"/>
        </w:numPr>
        <w:jc w:val="both"/>
        <w:rPr>
          <w:lang w:val="nl-BE"/>
        </w:rPr>
      </w:pPr>
      <w:bookmarkStart w:id="42" w:name="_Toc104392365"/>
      <w:r w:rsidRPr="00161621">
        <w:rPr>
          <w:lang w:val="nl-BE"/>
        </w:rPr>
        <w:t>Procedure voor de gunning van de concessie</w:t>
      </w:r>
      <w:bookmarkEnd w:id="42"/>
    </w:p>
    <w:p w14:paraId="2895E6E3" w14:textId="77777777" w:rsidR="0026126C" w:rsidRPr="00B60459" w:rsidRDefault="0026126C" w:rsidP="00206099">
      <w:pPr>
        <w:rPr>
          <w:lang w:val="nl-NL"/>
        </w:rPr>
      </w:pPr>
    </w:p>
    <w:p w14:paraId="426FCFFE" w14:textId="1A4CF09D" w:rsidR="008A614A" w:rsidRPr="00B60459" w:rsidRDefault="00B60459">
      <w:pPr>
        <w:jc w:val="both"/>
        <w:rPr>
          <w:lang w:val="nl-NL"/>
        </w:rPr>
      </w:pPr>
      <w:r w:rsidRPr="00B60459">
        <w:rPr>
          <w:lang w:val="nl-NL"/>
        </w:rPr>
        <w:t xml:space="preserve">De </w:t>
      </w:r>
      <w:r w:rsidR="00BF32E9">
        <w:rPr>
          <w:lang w:val="nl-NL"/>
        </w:rPr>
        <w:t>S</w:t>
      </w:r>
      <w:r w:rsidRPr="00B60459">
        <w:rPr>
          <w:lang w:val="nl-NL"/>
        </w:rPr>
        <w:t>tad Brussel, vertegenwoordigd door haar gemeenteraad via haar college van burgemeester en schepenen, zal de concessie gunnen aan de inschrijver wiens offerte, overeenkomstig de selectiecriteria, de meeste punten heeft gekregen op basis van de puntenwaardering van de in dit bestek opgenomen gunningscriteria.</w:t>
      </w:r>
    </w:p>
    <w:p w14:paraId="0C121F41" w14:textId="1BAAE56D" w:rsidR="00FA4194" w:rsidRDefault="00FA4194" w:rsidP="002A0EE4">
      <w:pPr>
        <w:jc w:val="both"/>
        <w:rPr>
          <w:lang w:val="nl-NL"/>
        </w:rPr>
      </w:pPr>
    </w:p>
    <w:p w14:paraId="05728295" w14:textId="4A19BB59" w:rsidR="00CA49E7" w:rsidRDefault="00CA49E7" w:rsidP="00874A80">
      <w:pPr>
        <w:pStyle w:val="Heading4"/>
        <w:numPr>
          <w:ilvl w:val="0"/>
          <w:numId w:val="4"/>
        </w:numPr>
        <w:jc w:val="both"/>
        <w:rPr>
          <w:lang w:val="nl-BE"/>
        </w:rPr>
      </w:pPr>
      <w:r w:rsidRPr="00CA49E7">
        <w:rPr>
          <w:lang w:val="nl-BE"/>
        </w:rPr>
        <w:t>Vorm en inhoud van de offertes</w:t>
      </w:r>
      <w:r>
        <w:rPr>
          <w:lang w:val="nl-BE"/>
        </w:rPr>
        <w:t xml:space="preserve"> </w:t>
      </w:r>
    </w:p>
    <w:p w14:paraId="58352251" w14:textId="0972673A" w:rsidR="00CA49E7" w:rsidRDefault="00CA49E7" w:rsidP="00CA49E7">
      <w:pPr>
        <w:rPr>
          <w:lang w:val="nl-BE"/>
        </w:rPr>
      </w:pPr>
    </w:p>
    <w:p w14:paraId="2D76C0F9" w14:textId="77777777" w:rsidR="00CA49E7" w:rsidRPr="00CA49E7" w:rsidRDefault="00CA49E7" w:rsidP="00CA49E7">
      <w:pPr>
        <w:jc w:val="both"/>
        <w:rPr>
          <w:lang w:val="nl-BE"/>
        </w:rPr>
      </w:pPr>
      <w:r w:rsidRPr="00CA49E7">
        <w:rPr>
          <w:lang w:val="nl-BE"/>
        </w:rPr>
        <w:t>De inschrijver stelt zijn offerte op in het Nederlands of het Frans en vult de inventaris in op het bij het bestek gevoegde model, indien van toepassing. Indien de inschrijver zijn offerte op een ander document dan het verstrekte formulier opstelt, is hij er volledig verantwoordelijk voor dat de door hem gebruikte documenten perfect overeenstemmen met het formulier.</w:t>
      </w:r>
    </w:p>
    <w:p w14:paraId="3FD5E25B" w14:textId="77777777" w:rsidR="00CA49E7" w:rsidRPr="00CA49E7" w:rsidRDefault="00CA49E7" w:rsidP="00CA49E7">
      <w:pPr>
        <w:jc w:val="both"/>
        <w:rPr>
          <w:lang w:val="nl-BE"/>
        </w:rPr>
      </w:pPr>
      <w:r w:rsidRPr="00CA49E7">
        <w:rPr>
          <w:lang w:val="nl-BE"/>
        </w:rPr>
        <w:t>Wanneer de offerte door een gevolmachtigde wordt ondertekend, moet de gevolmachtigde duidelijk zijn opdrachtgever(s) vermelden. De gemachtigde voegt bij de offerte de gelegaliseerde of onderhandse akte waarbij hem zijn bevoegdheden zijn verleend of een kopie van de volmacht.</w:t>
      </w:r>
    </w:p>
    <w:p w14:paraId="0B5984FE" w14:textId="77777777" w:rsidR="00CA49E7" w:rsidRPr="00CA49E7" w:rsidRDefault="00CA49E7" w:rsidP="00CA49E7">
      <w:pPr>
        <w:jc w:val="both"/>
        <w:rPr>
          <w:lang w:val="nl-BE"/>
        </w:rPr>
      </w:pPr>
    </w:p>
    <w:p w14:paraId="044FC624" w14:textId="77777777" w:rsidR="00CA49E7" w:rsidRPr="00CA49E7" w:rsidRDefault="00CA49E7" w:rsidP="00CA49E7">
      <w:pPr>
        <w:jc w:val="both"/>
        <w:rPr>
          <w:lang w:val="nl-BE"/>
        </w:rPr>
      </w:pPr>
      <w:r w:rsidRPr="00CA49E7">
        <w:rPr>
          <w:lang w:val="nl-BE"/>
        </w:rPr>
        <w:t>Alle doorhalingen, overschrijvingen en aanvullende of wijzigende informatie, zowel in de offerte als in de bijlagen, die van invloed kunnen zijn op de essentiële voorwaarden van de opdracht, zoals prijzen, termijnen en technische voorwaarden, moeten eveneens door de inschrijver of zijn gemachtigde worden ondertekend.</w:t>
      </w:r>
    </w:p>
    <w:p w14:paraId="0370F998" w14:textId="77777777" w:rsidR="00CA49E7" w:rsidRPr="00CA49E7" w:rsidRDefault="00CA49E7" w:rsidP="00CA49E7">
      <w:pPr>
        <w:jc w:val="both"/>
        <w:rPr>
          <w:lang w:val="nl-BE"/>
        </w:rPr>
      </w:pPr>
    </w:p>
    <w:p w14:paraId="2023FDA2" w14:textId="77777777" w:rsidR="00CA49E7" w:rsidRPr="00CA49E7" w:rsidRDefault="00CA49E7" w:rsidP="00CA49E7">
      <w:pPr>
        <w:jc w:val="both"/>
        <w:rPr>
          <w:lang w:val="nl-BE"/>
        </w:rPr>
      </w:pPr>
      <w:r w:rsidRPr="00CA49E7">
        <w:rPr>
          <w:lang w:val="nl-BE"/>
        </w:rPr>
        <w:t>De prijzen moeten altijd in euro worden uitgedrukt.</w:t>
      </w:r>
    </w:p>
    <w:p w14:paraId="1FC5F949" w14:textId="77777777" w:rsidR="00CA49E7" w:rsidRPr="00CA49E7" w:rsidRDefault="00CA49E7" w:rsidP="00CA49E7">
      <w:pPr>
        <w:jc w:val="both"/>
        <w:rPr>
          <w:lang w:val="nl-BE"/>
        </w:rPr>
      </w:pPr>
    </w:p>
    <w:p w14:paraId="08F9194C" w14:textId="77777777" w:rsidR="00CA49E7" w:rsidRPr="00CA49E7" w:rsidRDefault="00CA49E7" w:rsidP="00CA49E7">
      <w:pPr>
        <w:jc w:val="both"/>
        <w:rPr>
          <w:lang w:val="nl-BE"/>
        </w:rPr>
      </w:pPr>
      <w:r w:rsidRPr="00CA49E7">
        <w:rPr>
          <w:lang w:val="nl-BE"/>
        </w:rPr>
        <w:t xml:space="preserve">De inschrijver voegt bij zijn offerte een bewijs van bezoek ter plaatse. </w:t>
      </w:r>
    </w:p>
    <w:p w14:paraId="574C3FCA" w14:textId="77777777" w:rsidR="00CA49E7" w:rsidRPr="00CA49E7" w:rsidRDefault="00CA49E7" w:rsidP="00CA49E7">
      <w:pPr>
        <w:rPr>
          <w:lang w:val="nl-BE"/>
        </w:rPr>
      </w:pPr>
    </w:p>
    <w:p w14:paraId="233817A7" w14:textId="77777777" w:rsidR="00CA49E7" w:rsidRPr="00CA49E7" w:rsidRDefault="00CA49E7" w:rsidP="00CA49E7">
      <w:pPr>
        <w:rPr>
          <w:lang w:val="nl-BE"/>
        </w:rPr>
      </w:pPr>
      <w:r w:rsidRPr="00CA49E7">
        <w:rPr>
          <w:lang w:val="nl-BE"/>
        </w:rPr>
        <w:t>Het dossier omvat:</w:t>
      </w:r>
    </w:p>
    <w:p w14:paraId="39F03164" w14:textId="4C030283" w:rsidR="00CA49E7" w:rsidRPr="00CA49E7" w:rsidRDefault="00CA49E7" w:rsidP="00CA49E7">
      <w:pPr>
        <w:rPr>
          <w:lang w:val="nl-BE"/>
        </w:rPr>
      </w:pPr>
      <w:r w:rsidRPr="00CA49E7">
        <w:rPr>
          <w:lang w:val="nl-BE"/>
        </w:rPr>
        <w:t xml:space="preserve">1. Een motiveringsnota waarin de algemene bedoelingen van het project voor de inrichting van de </w:t>
      </w:r>
      <w:r>
        <w:rPr>
          <w:lang w:val="nl-BE"/>
        </w:rPr>
        <w:t>bars</w:t>
      </w:r>
      <w:r w:rsidRPr="00CA49E7">
        <w:rPr>
          <w:lang w:val="nl-BE"/>
        </w:rPr>
        <w:t xml:space="preserve"> met het oog op het doel van de opdracht worden uiteengezet. Deze nota wordt ondersteund door grafische documenten (plannen, moodboards, enz.) die de ruimtelijke waardering en de esthetische samenhang van het voorstel mogelijk maken. </w:t>
      </w:r>
    </w:p>
    <w:p w14:paraId="4EA3AD5B" w14:textId="77777777" w:rsidR="00CA49E7" w:rsidRPr="00CA49E7" w:rsidRDefault="00CA49E7" w:rsidP="00CA49E7">
      <w:pPr>
        <w:rPr>
          <w:lang w:val="nl-BE"/>
        </w:rPr>
      </w:pPr>
      <w:r w:rsidRPr="00CA49E7">
        <w:rPr>
          <w:lang w:val="nl-BE"/>
        </w:rPr>
        <w:t xml:space="preserve">De nota zal vergezeld gaan van de gedetailleerde investering die de concessiehouder zal doen. </w:t>
      </w:r>
    </w:p>
    <w:p w14:paraId="783E68B4" w14:textId="46470CC1" w:rsidR="00CA49E7" w:rsidRPr="00CA49E7" w:rsidRDefault="00CA49E7" w:rsidP="00CA49E7">
      <w:pPr>
        <w:rPr>
          <w:lang w:val="nl-BE"/>
        </w:rPr>
      </w:pPr>
      <w:r w:rsidRPr="00CA49E7">
        <w:rPr>
          <w:lang w:val="nl-BE"/>
        </w:rPr>
        <w:t xml:space="preserve">2. Een nota waarin het algemene concept </w:t>
      </w:r>
      <w:r>
        <w:rPr>
          <w:lang w:val="nl-BE"/>
        </w:rPr>
        <w:t>op het niveau</w:t>
      </w:r>
      <w:r w:rsidRPr="00CA49E7">
        <w:rPr>
          <w:lang w:val="nl-BE"/>
        </w:rPr>
        <w:t xml:space="preserve"> van :</w:t>
      </w:r>
    </w:p>
    <w:p w14:paraId="0D43A9C5" w14:textId="77777777" w:rsidR="00CA49E7" w:rsidRPr="00CA49E7" w:rsidRDefault="00CA49E7" w:rsidP="00CA49E7">
      <w:pPr>
        <w:rPr>
          <w:lang w:val="nl-BE"/>
        </w:rPr>
      </w:pPr>
      <w:r w:rsidRPr="00CA49E7">
        <w:rPr>
          <w:lang w:val="nl-BE"/>
        </w:rPr>
        <w:t>- het aanbod in termen van consumptie dat aan het publiek zal worden voorgesteld en de prijzen die zullen worden aangerekend; deze nota zal ook worden aangevuld met een lijst van de consumpties en hun prijzen.</w:t>
      </w:r>
    </w:p>
    <w:p w14:paraId="77D49F17" w14:textId="77777777" w:rsidR="00CA49E7" w:rsidRPr="00CA49E7" w:rsidRDefault="00CA49E7" w:rsidP="00CA49E7">
      <w:pPr>
        <w:rPr>
          <w:lang w:val="nl-BE"/>
        </w:rPr>
      </w:pPr>
      <w:r w:rsidRPr="00CA49E7">
        <w:rPr>
          <w:lang w:val="nl-BE"/>
        </w:rPr>
        <w:t>- de diensten en het personeel dat zal worden ingezet om aan het doel van de opdracht te voldoen.</w:t>
      </w:r>
    </w:p>
    <w:p w14:paraId="32E81BDC" w14:textId="019DE63E" w:rsidR="00CA49E7" w:rsidRPr="00CA49E7" w:rsidRDefault="00CA49E7" w:rsidP="00CA49E7">
      <w:pPr>
        <w:rPr>
          <w:lang w:val="nl-BE"/>
        </w:rPr>
      </w:pPr>
      <w:r w:rsidRPr="00CA49E7">
        <w:rPr>
          <w:lang w:val="nl-BE"/>
        </w:rPr>
        <w:t xml:space="preserve">3. Een </w:t>
      </w:r>
      <w:r w:rsidR="001F718C">
        <w:rPr>
          <w:lang w:val="nl-BE"/>
        </w:rPr>
        <w:t xml:space="preserve">business </w:t>
      </w:r>
      <w:r w:rsidRPr="00CA49E7">
        <w:rPr>
          <w:lang w:val="nl-BE"/>
        </w:rPr>
        <w:t>plan dat de levensvatbaarheid van de operatie rechtvaardigt.</w:t>
      </w:r>
    </w:p>
    <w:p w14:paraId="06304923" w14:textId="77777777" w:rsidR="00CA49E7" w:rsidRPr="00CA49E7" w:rsidRDefault="00CA49E7" w:rsidP="002A0EE4">
      <w:pPr>
        <w:jc w:val="both"/>
        <w:rPr>
          <w:lang w:val="nl-BE"/>
        </w:rPr>
      </w:pPr>
    </w:p>
    <w:p w14:paraId="7C914CD8" w14:textId="77777777" w:rsidR="00FA4194" w:rsidRPr="00B60459" w:rsidRDefault="00FA4194">
      <w:pPr>
        <w:rPr>
          <w:rFonts w:asciiTheme="majorHAnsi" w:eastAsiaTheme="majorEastAsia" w:hAnsiTheme="majorHAnsi" w:cs="Times New Roman (Titres CS)"/>
          <w:smallCaps/>
          <w:color w:val="374C80" w:themeColor="accent1" w:themeShade="BF"/>
          <w:sz w:val="32"/>
          <w:szCs w:val="32"/>
          <w:lang w:val="nl-NL"/>
        </w:rPr>
      </w:pPr>
      <w:bookmarkStart w:id="43" w:name="_Toc104392366"/>
      <w:r w:rsidRPr="00B60459">
        <w:rPr>
          <w:rFonts w:cs="Times New Roman (Titres CS)"/>
          <w:smallCaps/>
          <w:lang w:val="nl-NL"/>
        </w:rPr>
        <w:br w:type="page"/>
      </w:r>
    </w:p>
    <w:p w14:paraId="568B0CA1" w14:textId="77777777" w:rsidR="008A614A" w:rsidRDefault="00B60459" w:rsidP="00874A80">
      <w:pPr>
        <w:pStyle w:val="Heading2"/>
        <w:numPr>
          <w:ilvl w:val="0"/>
          <w:numId w:val="7"/>
        </w:numPr>
      </w:pPr>
      <w:bookmarkStart w:id="44" w:name="_Toc135651120"/>
      <w:r w:rsidRPr="00FA4194">
        <w:lastRenderedPageBreak/>
        <w:t>Bepalingen betreffende de gunningscriteria</w:t>
      </w:r>
      <w:bookmarkEnd w:id="43"/>
      <w:bookmarkEnd w:id="44"/>
    </w:p>
    <w:p w14:paraId="4C8A0ED4" w14:textId="77777777" w:rsidR="00FA4194" w:rsidRDefault="00FA4194" w:rsidP="002A0EE4">
      <w:pPr>
        <w:jc w:val="both"/>
      </w:pPr>
    </w:p>
    <w:p w14:paraId="5CF11420" w14:textId="3825838D" w:rsidR="00A64E31" w:rsidRPr="006F23A9" w:rsidRDefault="006F23A9" w:rsidP="00874A80">
      <w:pPr>
        <w:pStyle w:val="Heading4"/>
        <w:numPr>
          <w:ilvl w:val="0"/>
          <w:numId w:val="9"/>
        </w:numPr>
        <w:tabs>
          <w:tab w:val="num" w:pos="360"/>
        </w:tabs>
        <w:ind w:left="0" w:firstLine="0"/>
        <w:jc w:val="both"/>
      </w:pPr>
      <w:bookmarkStart w:id="45" w:name="_Hlk99468206"/>
      <w:r w:rsidRPr="006F23A9">
        <w:t>Principes</w:t>
      </w:r>
      <w:r w:rsidR="00A64E31" w:rsidRPr="006F23A9">
        <w:t xml:space="preserve"> </w:t>
      </w:r>
    </w:p>
    <w:bookmarkEnd w:id="45"/>
    <w:p w14:paraId="279DFE25" w14:textId="77777777" w:rsidR="00A64E31" w:rsidRPr="00A64E31" w:rsidRDefault="00A64E31" w:rsidP="00A64E31">
      <w:pPr>
        <w:rPr>
          <w:color w:val="FF0000"/>
        </w:rPr>
      </w:pPr>
    </w:p>
    <w:p w14:paraId="7C2931FF" w14:textId="227E0DE3" w:rsidR="00C772F1" w:rsidRPr="006F23A9" w:rsidRDefault="00C772F1" w:rsidP="00C772F1">
      <w:pPr>
        <w:jc w:val="both"/>
        <w:rPr>
          <w:lang w:val="nl-BE"/>
        </w:rPr>
      </w:pPr>
      <w:r w:rsidRPr="006F23A9">
        <w:rPr>
          <w:lang w:val="nl-BE"/>
        </w:rPr>
        <w:t>Na afwijzing van onregelmatige of onvolledige inschrijvingen of van inschrijvingen van kandidaten die niet voldoen aan de eisen inzake economische en financiële draagkracht en technische bekwaamheid van deze BB, zullen de resterende inschrijvingen worden beoordeeld aan de hand van de volgende gunningscriteria, die hieronder nader worden toegelicht:</w:t>
      </w:r>
    </w:p>
    <w:tbl>
      <w:tblPr>
        <w:tblStyle w:val="TableGridLight"/>
        <w:tblW w:w="9209" w:type="dxa"/>
        <w:tblLook w:val="04A0" w:firstRow="1" w:lastRow="0" w:firstColumn="1" w:lastColumn="0" w:noHBand="0" w:noVBand="1"/>
      </w:tblPr>
      <w:tblGrid>
        <w:gridCol w:w="1696"/>
        <w:gridCol w:w="6096"/>
        <w:gridCol w:w="1417"/>
      </w:tblGrid>
      <w:tr w:rsidR="00A64E31" w:rsidRPr="00A64E31" w14:paraId="55A8720E" w14:textId="77777777" w:rsidTr="00CA07AD">
        <w:tc>
          <w:tcPr>
            <w:tcW w:w="1696" w:type="dxa"/>
          </w:tcPr>
          <w:p w14:paraId="6CE0E021" w14:textId="56A9A0DF" w:rsidR="00A64E31" w:rsidRPr="005D6380" w:rsidRDefault="006F23A9" w:rsidP="00CA07AD">
            <w:pPr>
              <w:rPr>
                <w:b/>
                <w:bCs/>
              </w:rPr>
            </w:pPr>
            <w:r w:rsidRPr="005D6380">
              <w:rPr>
                <w:b/>
                <w:bCs/>
              </w:rPr>
              <w:t xml:space="preserve">Criterium </w:t>
            </w:r>
            <w:r w:rsidR="00A64E31" w:rsidRPr="005D6380">
              <w:rPr>
                <w:b/>
                <w:bCs/>
              </w:rPr>
              <w:t>n°1</w:t>
            </w:r>
          </w:p>
        </w:tc>
        <w:tc>
          <w:tcPr>
            <w:tcW w:w="6096" w:type="dxa"/>
          </w:tcPr>
          <w:p w14:paraId="0A033AF7" w14:textId="14B98B1F" w:rsidR="00A64E31" w:rsidRPr="005D6380" w:rsidRDefault="006F23A9" w:rsidP="00CA07AD">
            <w:pPr>
              <w:rPr>
                <w:sz w:val="22"/>
                <w:szCs w:val="22"/>
              </w:rPr>
            </w:pPr>
            <w:r w:rsidRPr="005D6380">
              <w:rPr>
                <w:sz w:val="22"/>
                <w:szCs w:val="22"/>
              </w:rPr>
              <w:t>Financieel aspect</w:t>
            </w:r>
            <w:r w:rsidR="005D6380" w:rsidRPr="005D6380">
              <w:rPr>
                <w:sz w:val="22"/>
                <w:szCs w:val="22"/>
              </w:rPr>
              <w:t> :</w:t>
            </w:r>
          </w:p>
          <w:p w14:paraId="38F9DBA4" w14:textId="126D86D1" w:rsidR="00A64E31" w:rsidRPr="005D6380" w:rsidRDefault="005D6380" w:rsidP="00874A80">
            <w:pPr>
              <w:pStyle w:val="ListParagraph"/>
              <w:numPr>
                <w:ilvl w:val="0"/>
                <w:numId w:val="1"/>
              </w:numPr>
              <w:rPr>
                <w:lang w:val="nl-BE"/>
              </w:rPr>
            </w:pPr>
            <w:r w:rsidRPr="005D6380">
              <w:rPr>
                <w:rFonts w:cstheme="minorHAnsi"/>
                <w:lang w:val="nl-BE"/>
              </w:rPr>
              <w:t>v</w:t>
            </w:r>
            <w:r w:rsidR="006F23A9" w:rsidRPr="005D6380">
              <w:rPr>
                <w:rFonts w:cstheme="minorHAnsi"/>
                <w:lang w:val="nl-BE"/>
              </w:rPr>
              <w:t>aste vergoeding</w:t>
            </w:r>
            <w:r w:rsidR="008D49C3" w:rsidRPr="005D6380">
              <w:rPr>
                <w:rFonts w:cstheme="minorHAnsi"/>
                <w:lang w:val="nl-BE"/>
              </w:rPr>
              <w:t xml:space="preserve"> per evenement grote zaal met pauze of 1</w:t>
            </w:r>
            <w:r w:rsidRPr="005D6380">
              <w:rPr>
                <w:rFonts w:cstheme="minorHAnsi"/>
                <w:lang w:val="nl-BE"/>
              </w:rPr>
              <w:t>ste</w:t>
            </w:r>
            <w:r w:rsidR="008D49C3" w:rsidRPr="005D6380">
              <w:rPr>
                <w:rFonts w:cstheme="minorHAnsi"/>
                <w:lang w:val="nl-BE"/>
              </w:rPr>
              <w:t xml:space="preserve"> deel</w:t>
            </w:r>
            <w:r w:rsidR="006F23A9" w:rsidRPr="005D6380">
              <w:rPr>
                <w:rFonts w:cstheme="minorHAnsi"/>
                <w:lang w:val="nl-BE"/>
              </w:rPr>
              <w:t xml:space="preserve"> (200 punten)</w:t>
            </w:r>
            <w:r w:rsidR="00A64E31" w:rsidRPr="005D6380">
              <w:rPr>
                <w:rFonts w:ascii="Avenir Next" w:hAnsi="Avenir Next"/>
                <w:lang w:val="nl-BE"/>
              </w:rPr>
              <w:t xml:space="preserve">                                </w:t>
            </w:r>
          </w:p>
          <w:p w14:paraId="4ED200B8" w14:textId="09ABACB2" w:rsidR="008D49C3" w:rsidRPr="005D6380" w:rsidRDefault="005D6380" w:rsidP="00874A80">
            <w:pPr>
              <w:pStyle w:val="ListParagraph"/>
              <w:numPr>
                <w:ilvl w:val="0"/>
                <w:numId w:val="1"/>
              </w:numPr>
              <w:rPr>
                <w:lang w:val="nl-BE"/>
              </w:rPr>
            </w:pPr>
            <w:r w:rsidRPr="005D6380">
              <w:rPr>
                <w:rFonts w:cstheme="minorHAnsi"/>
                <w:lang w:val="nl-BE"/>
              </w:rPr>
              <w:t xml:space="preserve">vergoeding </w:t>
            </w:r>
            <w:r w:rsidR="008D49C3" w:rsidRPr="005D6380">
              <w:rPr>
                <w:rFonts w:cstheme="minorHAnsi"/>
                <w:lang w:val="nl-BE"/>
              </w:rPr>
              <w:t xml:space="preserve">per evenement grote zaal zonder pauze of </w:t>
            </w:r>
            <w:r w:rsidRPr="005D6380">
              <w:rPr>
                <w:rFonts w:cstheme="minorHAnsi"/>
                <w:lang w:val="nl-BE"/>
              </w:rPr>
              <w:t xml:space="preserve">1ste </w:t>
            </w:r>
            <w:r w:rsidR="008D49C3" w:rsidRPr="005D6380">
              <w:rPr>
                <w:rFonts w:cstheme="minorHAnsi"/>
                <w:lang w:val="nl-BE"/>
              </w:rPr>
              <w:t>deel</w:t>
            </w:r>
            <w:r w:rsidRPr="005D6380">
              <w:rPr>
                <w:rFonts w:cstheme="minorHAnsi"/>
                <w:lang w:val="nl-BE"/>
              </w:rPr>
              <w:t xml:space="preserve"> (200 punten)</w:t>
            </w:r>
            <w:r w:rsidRPr="005D6380">
              <w:rPr>
                <w:rFonts w:ascii="Avenir Next" w:hAnsi="Avenir Next"/>
                <w:lang w:val="nl-BE"/>
              </w:rPr>
              <w:t xml:space="preserve">                                </w:t>
            </w:r>
          </w:p>
          <w:p w14:paraId="1AB46998" w14:textId="23A37CA0" w:rsidR="00A64E31" w:rsidRPr="005D6380" w:rsidRDefault="005D6380" w:rsidP="00874A80">
            <w:pPr>
              <w:pStyle w:val="ListParagraph"/>
              <w:numPr>
                <w:ilvl w:val="0"/>
                <w:numId w:val="1"/>
              </w:numPr>
              <w:rPr>
                <w:lang w:val="en-US"/>
              </w:rPr>
            </w:pPr>
            <w:r w:rsidRPr="005D6380">
              <w:rPr>
                <w:rFonts w:cstheme="minorHAnsi"/>
                <w:lang w:val="en-US"/>
              </w:rPr>
              <w:t>vergoeding</w:t>
            </w:r>
            <w:r w:rsidR="008D49C3" w:rsidRPr="005D6380">
              <w:rPr>
                <w:rFonts w:cstheme="minorHAnsi"/>
                <w:lang w:val="en-US"/>
              </w:rPr>
              <w:t xml:space="preserve"> per gescand "Club"-ticket</w:t>
            </w:r>
            <w:r w:rsidRPr="005D6380">
              <w:rPr>
                <w:rFonts w:cstheme="minorHAnsi"/>
                <w:lang w:val="en-US"/>
              </w:rPr>
              <w:t xml:space="preserve"> </w:t>
            </w:r>
            <w:r w:rsidRPr="005D6380">
              <w:rPr>
                <w:rFonts w:cstheme="minorHAnsi"/>
                <w:lang w:val="nl-BE"/>
              </w:rPr>
              <w:t>(100 punten)</w:t>
            </w:r>
            <w:r w:rsidRPr="005D6380">
              <w:rPr>
                <w:rFonts w:ascii="Avenir Next" w:hAnsi="Avenir Next"/>
                <w:lang w:val="nl-BE"/>
              </w:rPr>
              <w:t xml:space="preserve">                             </w:t>
            </w:r>
          </w:p>
          <w:p w14:paraId="1643A385" w14:textId="77777777" w:rsidR="00A64E31" w:rsidRPr="005D6380" w:rsidRDefault="00A64E31" w:rsidP="00CA07AD">
            <w:pPr>
              <w:pStyle w:val="ListParagraph"/>
              <w:ind w:left="1068"/>
              <w:rPr>
                <w:lang w:val="en-US"/>
              </w:rPr>
            </w:pPr>
            <w:r w:rsidRPr="005D6380">
              <w:rPr>
                <w:rFonts w:ascii="Avenir Next" w:hAnsi="Avenir Next"/>
                <w:lang w:val="en-US"/>
              </w:rPr>
              <w:t xml:space="preserve">                        </w:t>
            </w:r>
          </w:p>
        </w:tc>
        <w:tc>
          <w:tcPr>
            <w:tcW w:w="1417" w:type="dxa"/>
          </w:tcPr>
          <w:p w14:paraId="3BE4DABE" w14:textId="65280772" w:rsidR="00A64E31" w:rsidRPr="005D6380" w:rsidRDefault="00A64E31" w:rsidP="00CA07AD">
            <w:pPr>
              <w:rPr>
                <w:b/>
                <w:bCs/>
                <w:sz w:val="22"/>
                <w:szCs w:val="22"/>
              </w:rPr>
            </w:pPr>
            <w:r w:rsidRPr="005D6380">
              <w:rPr>
                <w:b/>
                <w:bCs/>
                <w:sz w:val="22"/>
                <w:szCs w:val="22"/>
              </w:rPr>
              <w:t>500 p</w:t>
            </w:r>
            <w:r w:rsidR="006F23A9" w:rsidRPr="005D6380">
              <w:rPr>
                <w:b/>
                <w:bCs/>
                <w:sz w:val="22"/>
                <w:szCs w:val="22"/>
              </w:rPr>
              <w:t>unten</w:t>
            </w:r>
          </w:p>
        </w:tc>
      </w:tr>
      <w:tr w:rsidR="00A64E31" w:rsidRPr="00A64E31" w14:paraId="1ECA8882" w14:textId="77777777" w:rsidTr="00CA07AD">
        <w:tc>
          <w:tcPr>
            <w:tcW w:w="1696" w:type="dxa"/>
          </w:tcPr>
          <w:p w14:paraId="3A2C646B" w14:textId="56EA6826" w:rsidR="00A64E31" w:rsidRPr="005D6380" w:rsidRDefault="006F23A9" w:rsidP="00CA07AD">
            <w:pPr>
              <w:rPr>
                <w:sz w:val="22"/>
                <w:szCs w:val="22"/>
              </w:rPr>
            </w:pPr>
            <w:r w:rsidRPr="005D6380">
              <w:rPr>
                <w:b/>
                <w:bCs/>
              </w:rPr>
              <w:t xml:space="preserve">Criterium </w:t>
            </w:r>
            <w:r w:rsidR="00A64E31" w:rsidRPr="005D6380">
              <w:rPr>
                <w:b/>
                <w:bCs/>
              </w:rPr>
              <w:t>n°2</w:t>
            </w:r>
          </w:p>
        </w:tc>
        <w:tc>
          <w:tcPr>
            <w:tcW w:w="6096" w:type="dxa"/>
          </w:tcPr>
          <w:p w14:paraId="541534D6" w14:textId="4A6BEBDA" w:rsidR="00A64E31" w:rsidRPr="005D6380" w:rsidRDefault="006F23A9" w:rsidP="00CA07AD">
            <w:pPr>
              <w:rPr>
                <w:sz w:val="22"/>
                <w:szCs w:val="22"/>
              </w:rPr>
            </w:pPr>
            <w:r w:rsidRPr="005D6380">
              <w:rPr>
                <w:sz w:val="22"/>
                <w:szCs w:val="22"/>
              </w:rPr>
              <w:t>Globaal concept</w:t>
            </w:r>
          </w:p>
        </w:tc>
        <w:tc>
          <w:tcPr>
            <w:tcW w:w="1417" w:type="dxa"/>
          </w:tcPr>
          <w:p w14:paraId="4C98D906" w14:textId="09800500" w:rsidR="00A64E31" w:rsidRPr="005D6380" w:rsidRDefault="00A64E31" w:rsidP="00CA07AD">
            <w:pPr>
              <w:rPr>
                <w:sz w:val="22"/>
                <w:szCs w:val="22"/>
              </w:rPr>
            </w:pPr>
            <w:r w:rsidRPr="005D6380">
              <w:rPr>
                <w:b/>
                <w:bCs/>
                <w:sz w:val="22"/>
                <w:szCs w:val="22"/>
              </w:rPr>
              <w:t>400 p</w:t>
            </w:r>
            <w:r w:rsidR="006F23A9" w:rsidRPr="005D6380">
              <w:rPr>
                <w:b/>
                <w:bCs/>
                <w:sz w:val="22"/>
                <w:szCs w:val="22"/>
              </w:rPr>
              <w:t>unten</w:t>
            </w:r>
          </w:p>
        </w:tc>
      </w:tr>
      <w:tr w:rsidR="00A64E31" w:rsidRPr="00A64E31" w14:paraId="0DE07C29" w14:textId="77777777" w:rsidTr="00CA07AD">
        <w:tc>
          <w:tcPr>
            <w:tcW w:w="1696" w:type="dxa"/>
          </w:tcPr>
          <w:p w14:paraId="5AE3A816" w14:textId="7549A286" w:rsidR="00A64E31" w:rsidRPr="005D6380" w:rsidRDefault="006F23A9" w:rsidP="00CA07AD">
            <w:pPr>
              <w:rPr>
                <w:sz w:val="22"/>
                <w:szCs w:val="22"/>
              </w:rPr>
            </w:pPr>
            <w:r w:rsidRPr="005D6380">
              <w:rPr>
                <w:b/>
                <w:bCs/>
              </w:rPr>
              <w:t xml:space="preserve">Criterium </w:t>
            </w:r>
            <w:r w:rsidR="00A64E31" w:rsidRPr="005D6380">
              <w:rPr>
                <w:b/>
                <w:bCs/>
              </w:rPr>
              <w:t>n°3</w:t>
            </w:r>
          </w:p>
        </w:tc>
        <w:tc>
          <w:tcPr>
            <w:tcW w:w="6096" w:type="dxa"/>
          </w:tcPr>
          <w:p w14:paraId="333B6544" w14:textId="77777777" w:rsidR="005D6380" w:rsidRPr="005D6380" w:rsidRDefault="005D6380" w:rsidP="005D6380">
            <w:pPr>
              <w:rPr>
                <w:sz w:val="22"/>
                <w:szCs w:val="22"/>
                <w:lang w:val="nl-BE"/>
              </w:rPr>
            </w:pPr>
            <w:r w:rsidRPr="005D6380">
              <w:rPr>
                <w:sz w:val="22"/>
                <w:szCs w:val="22"/>
                <w:lang w:val="nl-BE"/>
              </w:rPr>
              <w:t xml:space="preserve">Afstemming van het project in het kader van de fundamentele </w:t>
            </w:r>
          </w:p>
          <w:p w14:paraId="6AB42B0E" w14:textId="686C3B29" w:rsidR="00802A89" w:rsidRPr="005D6380" w:rsidRDefault="005D6380" w:rsidP="00CA07AD">
            <w:pPr>
              <w:rPr>
                <w:sz w:val="22"/>
                <w:szCs w:val="22"/>
              </w:rPr>
            </w:pPr>
            <w:r w:rsidRPr="005D6380">
              <w:rPr>
                <w:sz w:val="22"/>
                <w:szCs w:val="22"/>
              </w:rPr>
              <w:t>concepten inzake duurzame ontwikkeling</w:t>
            </w:r>
          </w:p>
        </w:tc>
        <w:tc>
          <w:tcPr>
            <w:tcW w:w="1417" w:type="dxa"/>
          </w:tcPr>
          <w:p w14:paraId="1CE4BAD7" w14:textId="65C26F60" w:rsidR="00A64E31" w:rsidRPr="005D6380" w:rsidRDefault="00A64E31" w:rsidP="00CA07AD">
            <w:pPr>
              <w:rPr>
                <w:sz w:val="22"/>
                <w:szCs w:val="22"/>
              </w:rPr>
            </w:pPr>
            <w:r w:rsidRPr="005D6380">
              <w:rPr>
                <w:b/>
                <w:bCs/>
                <w:sz w:val="22"/>
                <w:szCs w:val="22"/>
              </w:rPr>
              <w:t>100 p</w:t>
            </w:r>
            <w:r w:rsidR="006F23A9" w:rsidRPr="005D6380">
              <w:rPr>
                <w:b/>
                <w:bCs/>
                <w:sz w:val="22"/>
                <w:szCs w:val="22"/>
              </w:rPr>
              <w:t>unten</w:t>
            </w:r>
          </w:p>
        </w:tc>
      </w:tr>
    </w:tbl>
    <w:p w14:paraId="7807F141" w14:textId="77777777" w:rsidR="00A64E31" w:rsidRPr="00A64E31" w:rsidRDefault="00A64E31" w:rsidP="00A64E31">
      <w:pPr>
        <w:jc w:val="both"/>
        <w:rPr>
          <w:color w:val="FF0000"/>
        </w:rPr>
      </w:pPr>
    </w:p>
    <w:p w14:paraId="3054888B" w14:textId="3317BA66" w:rsidR="005D6380" w:rsidRPr="00887EE6" w:rsidRDefault="005D6380" w:rsidP="005D6380">
      <w:pPr>
        <w:ind w:right="-46"/>
        <w:jc w:val="both"/>
        <w:rPr>
          <w:lang w:val="nl-BE"/>
        </w:rPr>
      </w:pPr>
      <w:r w:rsidRPr="00887EE6">
        <w:rPr>
          <w:lang w:val="nl-BE"/>
        </w:rPr>
        <w:t>De scores voor de gunningscriteria worden opgeteld. De concessie wordt gegund aan de kandidaat die de  hoogste eindscore behaalt.</w:t>
      </w:r>
    </w:p>
    <w:p w14:paraId="3CD123CF" w14:textId="77777777" w:rsidR="00A64E31" w:rsidRPr="00802A89" w:rsidRDefault="00A64E31" w:rsidP="00A64E31">
      <w:pPr>
        <w:ind w:right="-46"/>
        <w:jc w:val="both"/>
        <w:rPr>
          <w:color w:val="FF0000"/>
          <w:lang w:val="nl-BE"/>
        </w:rPr>
      </w:pPr>
    </w:p>
    <w:p w14:paraId="3E578C13" w14:textId="3056A5C2" w:rsidR="00A64E31" w:rsidRPr="005D6380" w:rsidRDefault="00802A89" w:rsidP="00874A80">
      <w:pPr>
        <w:pStyle w:val="Heading4"/>
        <w:numPr>
          <w:ilvl w:val="0"/>
          <w:numId w:val="9"/>
        </w:numPr>
        <w:tabs>
          <w:tab w:val="num" w:pos="360"/>
        </w:tabs>
        <w:ind w:left="0" w:firstLine="0"/>
        <w:jc w:val="both"/>
      </w:pPr>
      <w:bookmarkStart w:id="46" w:name="_Hlk99468214"/>
      <w:r w:rsidRPr="005D6380">
        <w:t>Details van de evaluatiecriteria</w:t>
      </w:r>
    </w:p>
    <w:bookmarkEnd w:id="46"/>
    <w:p w14:paraId="3FA58081" w14:textId="77777777" w:rsidR="00A64E31" w:rsidRPr="00A64E31" w:rsidRDefault="00A64E31" w:rsidP="00A64E31">
      <w:pPr>
        <w:keepNext/>
        <w:jc w:val="both"/>
        <w:rPr>
          <w:color w:val="FF0000"/>
        </w:rPr>
      </w:pPr>
    </w:p>
    <w:p w14:paraId="4B3FB944" w14:textId="24A00CAF" w:rsidR="00A64E31" w:rsidRPr="005D6380" w:rsidRDefault="005D6380" w:rsidP="00874A80">
      <w:pPr>
        <w:pStyle w:val="ListParagraph"/>
        <w:keepNext/>
        <w:numPr>
          <w:ilvl w:val="0"/>
          <w:numId w:val="10"/>
        </w:numPr>
        <w:spacing w:line="312" w:lineRule="auto"/>
        <w:jc w:val="both"/>
        <w:rPr>
          <w:b/>
          <w:bCs/>
        </w:rPr>
      </w:pPr>
      <w:r w:rsidRPr="005D6380">
        <w:rPr>
          <w:b/>
          <w:bCs/>
          <w:u w:val="single"/>
        </w:rPr>
        <w:t xml:space="preserve">Criterium </w:t>
      </w:r>
      <w:r w:rsidR="00A64E31" w:rsidRPr="005D6380">
        <w:rPr>
          <w:b/>
          <w:bCs/>
          <w:u w:val="single"/>
        </w:rPr>
        <w:t>n° 2</w:t>
      </w:r>
      <w:r w:rsidR="00A64E31" w:rsidRPr="005D6380">
        <w:rPr>
          <w:b/>
          <w:bCs/>
        </w:rPr>
        <w:t xml:space="preserve"> : </w:t>
      </w:r>
      <w:r w:rsidR="00802A89" w:rsidRPr="005D6380">
        <w:rPr>
          <w:b/>
          <w:bCs/>
        </w:rPr>
        <w:t xml:space="preserve"> Concept nota</w:t>
      </w:r>
    </w:p>
    <w:p w14:paraId="6258CE60" w14:textId="1B8385CD" w:rsidR="005D6380" w:rsidRPr="005D6380" w:rsidRDefault="005D6380" w:rsidP="005D6380">
      <w:pPr>
        <w:jc w:val="both"/>
        <w:rPr>
          <w:lang w:val="nl-BE"/>
        </w:rPr>
      </w:pPr>
      <w:r w:rsidRPr="005D6380">
        <w:rPr>
          <w:lang w:val="nl-BE"/>
        </w:rPr>
        <w:t>Opdat de aanbesteder de offertes op nuttige wijze kan vergelijken, moet deze nota in het bijzonder de volgende elementen bevatten:</w:t>
      </w:r>
    </w:p>
    <w:p w14:paraId="23CA6AD2" w14:textId="19C9A8D6" w:rsidR="00802A89" w:rsidRPr="005D6380" w:rsidRDefault="00802A89" w:rsidP="00874A80">
      <w:pPr>
        <w:pStyle w:val="ListParagraph"/>
        <w:numPr>
          <w:ilvl w:val="0"/>
          <w:numId w:val="12"/>
        </w:numPr>
        <w:spacing w:line="312" w:lineRule="auto"/>
        <w:jc w:val="both"/>
      </w:pPr>
      <w:r w:rsidRPr="005D6380">
        <w:t>Globale visie</w:t>
      </w:r>
    </w:p>
    <w:p w14:paraId="18134D99" w14:textId="7880D21B" w:rsidR="005D6380" w:rsidRPr="005D6380" w:rsidRDefault="005D6380" w:rsidP="005D6380">
      <w:pPr>
        <w:jc w:val="both"/>
        <w:rPr>
          <w:lang w:val="nl-BE"/>
        </w:rPr>
      </w:pPr>
      <w:r w:rsidRPr="005D6380">
        <w:rPr>
          <w:lang w:val="nl-BE"/>
        </w:rPr>
        <w:t>De kandidaat-concessiehouder moet zijn globale visie omtrent de concessie en de organisatie van zijn prestaties beschrijven: beschrijving van het voorgestelde concept op het gebied van imago en aanpassing aan de producten.</w:t>
      </w:r>
    </w:p>
    <w:p w14:paraId="25CBAE41" w14:textId="686EB48A" w:rsidR="005D6380" w:rsidRPr="005D6380" w:rsidRDefault="005D6380" w:rsidP="005D6380">
      <w:pPr>
        <w:jc w:val="both"/>
        <w:rPr>
          <w:lang w:val="nl-BE"/>
        </w:rPr>
      </w:pPr>
      <w:r w:rsidRPr="005D6380">
        <w:rPr>
          <w:lang w:val="nl-BE"/>
        </w:rPr>
        <w:t>De kandidaat-concessiehouder verstrekt met name de voorgestelde inrichtingsplannen die het mogelijk maken om inzicht te krijgen in het concept en de globale esthetiek in relatie tot de architecturale expressie van het Koninklijk Circus.</w:t>
      </w:r>
    </w:p>
    <w:p w14:paraId="1E47BB75" w14:textId="7B9A632E" w:rsidR="00A64E31" w:rsidRPr="001F718C" w:rsidRDefault="00802A89" w:rsidP="00874A80">
      <w:pPr>
        <w:pStyle w:val="ListParagraph"/>
        <w:numPr>
          <w:ilvl w:val="0"/>
          <w:numId w:val="11"/>
        </w:numPr>
        <w:spacing w:line="312" w:lineRule="auto"/>
        <w:jc w:val="both"/>
      </w:pPr>
      <w:r w:rsidRPr="001F718C">
        <w:t>Producten</w:t>
      </w:r>
    </w:p>
    <w:p w14:paraId="0ABEACF8" w14:textId="7E4EDABB" w:rsidR="005D6380" w:rsidRPr="001F718C" w:rsidRDefault="005D6380" w:rsidP="005D6380">
      <w:pPr>
        <w:jc w:val="both"/>
        <w:rPr>
          <w:lang w:val="nl-BE"/>
        </w:rPr>
      </w:pPr>
      <w:r w:rsidRPr="001F718C">
        <w:rPr>
          <w:lang w:val="nl-BE"/>
        </w:rPr>
        <w:t>De kandidaat-concessiehouder moet voorbeelden van kaarten en prijzen opstellen. Deze worden beoordeeld op basis van de algemene aantrekkelijkheid op het gebied van originaliteit, kwaliteit (de namenvan eventuele leveranciers mogen worden vermeld) en voorgestelde prijzen voor overdag en ’s avonds.</w:t>
      </w:r>
    </w:p>
    <w:p w14:paraId="32B54C55" w14:textId="696BD773" w:rsidR="00A64E31" w:rsidRPr="001F718C" w:rsidRDefault="00440A15" w:rsidP="00874A80">
      <w:pPr>
        <w:pStyle w:val="ListParagraph"/>
        <w:numPr>
          <w:ilvl w:val="0"/>
          <w:numId w:val="11"/>
        </w:numPr>
        <w:spacing w:line="312" w:lineRule="auto"/>
        <w:jc w:val="both"/>
      </w:pPr>
      <w:r w:rsidRPr="001F718C">
        <w:lastRenderedPageBreak/>
        <w:t>Operationeel beheer</w:t>
      </w:r>
    </w:p>
    <w:p w14:paraId="651AF60C" w14:textId="3CDCFCBC" w:rsidR="001F718C" w:rsidRPr="001F718C" w:rsidRDefault="001F718C" w:rsidP="00A64E31">
      <w:pPr>
        <w:jc w:val="both"/>
        <w:rPr>
          <w:lang w:val="nl-BE"/>
        </w:rPr>
      </w:pPr>
      <w:r w:rsidRPr="001F718C">
        <w:rPr>
          <w:lang w:val="nl-BE"/>
        </w:rPr>
        <w:t>Een beschrijving van het beheer om een kwaliteitsservice aan de toeschouwers van het Koninklijke Circus te garanderen.</w:t>
      </w:r>
    </w:p>
    <w:p w14:paraId="18BD219A" w14:textId="77777777" w:rsidR="00A64E31" w:rsidRPr="001F718C" w:rsidRDefault="00A64E31" w:rsidP="00874A80">
      <w:pPr>
        <w:pStyle w:val="ListParagraph"/>
        <w:numPr>
          <w:ilvl w:val="0"/>
          <w:numId w:val="11"/>
        </w:numPr>
        <w:spacing w:line="312" w:lineRule="auto"/>
        <w:jc w:val="both"/>
        <w:rPr>
          <w:lang w:val="nl-BE"/>
        </w:rPr>
      </w:pPr>
      <w:r w:rsidRPr="001F718C">
        <w:rPr>
          <w:lang w:val="nl-BE"/>
        </w:rPr>
        <w:t xml:space="preserve">Business plan </w:t>
      </w:r>
    </w:p>
    <w:p w14:paraId="63C9CCCF" w14:textId="299D41C8" w:rsidR="001F718C" w:rsidRPr="001F718C" w:rsidRDefault="001F718C" w:rsidP="001F718C">
      <w:pPr>
        <w:jc w:val="both"/>
        <w:rPr>
          <w:lang w:val="nl-BE"/>
        </w:rPr>
      </w:pPr>
      <w:r w:rsidRPr="001F718C">
        <w:rPr>
          <w:lang w:val="nl-BE"/>
        </w:rPr>
        <w:t xml:space="preserve">De kandidaat-concessiehouder moet bij zijn offerte een businessplan voor de concessie voegen. Dit businessplan moet een gedetailleerde raming bevatten van de inkomsten en uitgaven over een periode  van twee jaar. Bovendien moet de kandidaat de investeringen preciseren die voorzien zijn voor de uitvoering van de concessie, alsook de inschatting van de termijn voor de verkrijging van een rendement op het geïnvesteerde vermogen, rekening houdend met de investeringen die nodig zijn om de specifieke contractuele doelstellingen te halen. </w:t>
      </w:r>
    </w:p>
    <w:p w14:paraId="5B1404C4" w14:textId="6CDFA8D8" w:rsidR="001F718C" w:rsidRPr="001F718C" w:rsidRDefault="001F718C" w:rsidP="001F718C">
      <w:pPr>
        <w:jc w:val="both"/>
        <w:rPr>
          <w:lang w:val="nl-BE"/>
        </w:rPr>
      </w:pPr>
      <w:r w:rsidRPr="001F718C">
        <w:rPr>
          <w:lang w:val="nl-BE"/>
        </w:rPr>
        <w:t>De kandidaat-concessiehouder verstrekt met name een planning van de werken.</w:t>
      </w:r>
    </w:p>
    <w:p w14:paraId="709DDA0D" w14:textId="77777777" w:rsidR="00A64E31" w:rsidRPr="001F718C" w:rsidRDefault="00A64E31" w:rsidP="00A64E31">
      <w:pPr>
        <w:jc w:val="both"/>
        <w:rPr>
          <w:b/>
          <w:bCs/>
          <w:u w:val="single"/>
          <w:lang w:val="nl-BE"/>
        </w:rPr>
      </w:pPr>
    </w:p>
    <w:p w14:paraId="7066DA26" w14:textId="2C6EDB30" w:rsidR="001F718C" w:rsidRPr="001F718C" w:rsidRDefault="00A64E31" w:rsidP="001F718C">
      <w:pPr>
        <w:jc w:val="both"/>
        <w:rPr>
          <w:b/>
          <w:bCs/>
          <w:u w:val="single"/>
          <w:lang w:val="nl-BE"/>
        </w:rPr>
      </w:pPr>
      <w:r w:rsidRPr="001F718C">
        <w:rPr>
          <w:b/>
          <w:bCs/>
          <w:u w:val="single"/>
          <w:lang w:val="nl-BE"/>
        </w:rPr>
        <w:t>Cri</w:t>
      </w:r>
      <w:r w:rsidR="001F718C" w:rsidRPr="001F718C">
        <w:rPr>
          <w:b/>
          <w:bCs/>
          <w:u w:val="single"/>
          <w:lang w:val="nl-BE"/>
        </w:rPr>
        <w:t>terium</w:t>
      </w:r>
      <w:r w:rsidRPr="001F718C">
        <w:rPr>
          <w:b/>
          <w:bCs/>
          <w:u w:val="single"/>
          <w:lang w:val="nl-BE"/>
        </w:rPr>
        <w:t xml:space="preserve"> n°3 : </w:t>
      </w:r>
      <w:r w:rsidR="001F718C" w:rsidRPr="001F718C">
        <w:rPr>
          <w:b/>
          <w:bCs/>
          <w:u w:val="single"/>
          <w:lang w:val="nl-BE"/>
        </w:rPr>
        <w:t xml:space="preserve">Afstemming van het project in het kader van de fundamentele concepten inzake duurzame ontwikkeling: </w:t>
      </w:r>
    </w:p>
    <w:p w14:paraId="4252B685" w14:textId="17727F4F" w:rsidR="00A64E31" w:rsidRPr="001F718C" w:rsidRDefault="00A64E31" w:rsidP="001F718C">
      <w:pPr>
        <w:jc w:val="both"/>
        <w:rPr>
          <w:u w:val="single"/>
          <w:lang w:val="nl-BE"/>
        </w:rPr>
      </w:pPr>
      <w:r w:rsidRPr="001F718C">
        <w:rPr>
          <w:u w:val="single"/>
          <w:lang w:val="nl-BE"/>
        </w:rPr>
        <w:t xml:space="preserve">1) </w:t>
      </w:r>
      <w:r w:rsidR="001F718C" w:rsidRPr="001F718C">
        <w:rPr>
          <w:u w:val="single"/>
          <w:lang w:val="nl-BE"/>
        </w:rPr>
        <w:t>Inrichting</w:t>
      </w:r>
    </w:p>
    <w:p w14:paraId="7A30DA9D" w14:textId="5BB00B6F" w:rsidR="00A64E31" w:rsidRPr="001F718C" w:rsidRDefault="001F718C" w:rsidP="00A64E31">
      <w:pPr>
        <w:jc w:val="both"/>
        <w:rPr>
          <w:lang w:val="nl-BE"/>
        </w:rPr>
      </w:pPr>
      <w:r w:rsidRPr="001F718C">
        <w:rPr>
          <w:lang w:val="nl-BE"/>
        </w:rPr>
        <w:t>Beschouwing omtrent hergebruik, ecodesign en upcycling voor de uitrusting en het meubilair.</w:t>
      </w:r>
      <w:r w:rsidR="00A64E31" w:rsidRPr="001F718C">
        <w:rPr>
          <w:lang w:val="nl-BE"/>
        </w:rPr>
        <w:t xml:space="preserve">. </w:t>
      </w:r>
    </w:p>
    <w:p w14:paraId="3F3FB21F" w14:textId="2A620AA4" w:rsidR="00A64E31" w:rsidRPr="001F718C" w:rsidRDefault="00A64E31" w:rsidP="00A64E31">
      <w:pPr>
        <w:jc w:val="both"/>
        <w:rPr>
          <w:u w:val="single"/>
          <w:lang w:val="nl-BE"/>
        </w:rPr>
      </w:pPr>
      <w:r w:rsidRPr="001F718C">
        <w:rPr>
          <w:u w:val="single"/>
          <w:lang w:val="nl-BE"/>
        </w:rPr>
        <w:t>2) Produ</w:t>
      </w:r>
      <w:r w:rsidR="001F718C" w:rsidRPr="001F718C">
        <w:rPr>
          <w:u w:val="single"/>
          <w:lang w:val="nl-BE"/>
        </w:rPr>
        <w:t>cten</w:t>
      </w:r>
      <w:r w:rsidRPr="001F718C">
        <w:rPr>
          <w:u w:val="single"/>
          <w:lang w:val="nl-BE"/>
        </w:rPr>
        <w:t xml:space="preserve"> </w:t>
      </w:r>
      <w:r w:rsidR="001F718C" w:rsidRPr="001F718C">
        <w:rPr>
          <w:u w:val="single"/>
          <w:lang w:val="nl-BE"/>
        </w:rPr>
        <w:t>en duurzaam beheer</w:t>
      </w:r>
    </w:p>
    <w:p w14:paraId="7111840B" w14:textId="77777777" w:rsidR="001F718C" w:rsidRPr="001F718C" w:rsidRDefault="001F718C" w:rsidP="001F718C">
      <w:pPr>
        <w:jc w:val="both"/>
        <w:rPr>
          <w:lang w:val="nl-BE"/>
        </w:rPr>
      </w:pPr>
      <w:r w:rsidRPr="001F718C">
        <w:rPr>
          <w:lang w:val="nl-BE"/>
        </w:rPr>
        <w:t>Het voorstel inzake producten en afvalbeheer.</w:t>
      </w:r>
    </w:p>
    <w:p w14:paraId="40F6759D" w14:textId="77777777" w:rsidR="00BE04F9" w:rsidRPr="00440A15" w:rsidRDefault="00BE04F9" w:rsidP="00C27737">
      <w:pPr>
        <w:jc w:val="both"/>
        <w:rPr>
          <w:lang w:val="nl-BE"/>
        </w:rPr>
      </w:pPr>
    </w:p>
    <w:p w14:paraId="42F18ADD" w14:textId="77777777" w:rsidR="005C0C95" w:rsidRPr="00440A15" w:rsidRDefault="005C0C95">
      <w:pPr>
        <w:rPr>
          <w:rFonts w:eastAsiaTheme="majorEastAsia" w:cstheme="minorHAnsi"/>
          <w:color w:val="253356" w:themeColor="accent1" w:themeShade="80"/>
          <w:sz w:val="36"/>
          <w:szCs w:val="36"/>
          <w:lang w:val="nl-BE"/>
        </w:rPr>
      </w:pPr>
      <w:bookmarkStart w:id="47" w:name="_Toc104392369"/>
      <w:r w:rsidRPr="00440A15">
        <w:rPr>
          <w:rFonts w:cstheme="minorHAnsi"/>
          <w:lang w:val="nl-BE"/>
        </w:rPr>
        <w:br w:type="page"/>
      </w:r>
    </w:p>
    <w:p w14:paraId="23684BE5" w14:textId="71E084F2" w:rsidR="008A614A" w:rsidRPr="00B60459" w:rsidRDefault="00B60459">
      <w:pPr>
        <w:pStyle w:val="Heading1"/>
        <w:rPr>
          <w:rFonts w:asciiTheme="minorHAnsi" w:hAnsiTheme="minorHAnsi" w:cstheme="minorHAnsi"/>
          <w:lang w:val="nl-NL"/>
        </w:rPr>
      </w:pPr>
      <w:bookmarkStart w:id="48" w:name="_Toc135651121"/>
      <w:r w:rsidRPr="00B60459">
        <w:rPr>
          <w:rFonts w:asciiTheme="minorHAnsi" w:hAnsiTheme="minorHAnsi" w:cstheme="minorHAnsi"/>
          <w:lang w:val="nl-NL"/>
        </w:rPr>
        <w:lastRenderedPageBreak/>
        <w:t>DEEL 2 - TECHNISCHE EN UITVOERINGS</w:t>
      </w:r>
      <w:bookmarkEnd w:id="47"/>
      <w:r w:rsidR="0075254D" w:rsidRPr="0075254D">
        <w:rPr>
          <w:rFonts w:asciiTheme="minorHAnsi" w:hAnsiTheme="minorHAnsi" w:cstheme="minorHAnsi"/>
          <w:lang w:val="nl-NL"/>
        </w:rPr>
        <w:t>CLAUSULES</w:t>
      </w:r>
      <w:bookmarkEnd w:id="48"/>
    </w:p>
    <w:p w14:paraId="29B95D0D" w14:textId="77777777" w:rsidR="00756DE3" w:rsidRPr="00B60459" w:rsidRDefault="00756DE3" w:rsidP="00C27737">
      <w:pPr>
        <w:jc w:val="both"/>
        <w:rPr>
          <w:lang w:val="nl-NL"/>
        </w:rPr>
      </w:pPr>
    </w:p>
    <w:p w14:paraId="73345127" w14:textId="77777777" w:rsidR="008A614A" w:rsidRPr="00B60459" w:rsidRDefault="00B60459">
      <w:pPr>
        <w:pStyle w:val="Heading2"/>
        <w:jc w:val="both"/>
        <w:rPr>
          <w:lang w:val="nl-NL"/>
        </w:rPr>
      </w:pPr>
      <w:bookmarkStart w:id="49" w:name="_Toc104392370"/>
      <w:bookmarkStart w:id="50" w:name="_Toc135651122"/>
      <w:r w:rsidRPr="00B60459">
        <w:rPr>
          <w:lang w:val="nl-NL"/>
        </w:rPr>
        <w:t>Preambule</w:t>
      </w:r>
      <w:bookmarkEnd w:id="49"/>
      <w:bookmarkEnd w:id="50"/>
    </w:p>
    <w:p w14:paraId="085A4B53" w14:textId="77777777" w:rsidR="00756DE3" w:rsidRPr="00B60459" w:rsidRDefault="00756DE3" w:rsidP="00756DE3">
      <w:pPr>
        <w:jc w:val="both"/>
        <w:rPr>
          <w:lang w:val="nl-NL"/>
        </w:rPr>
      </w:pPr>
    </w:p>
    <w:p w14:paraId="3A5C595C" w14:textId="4BABDF5E" w:rsidR="0075254D" w:rsidRPr="0075254D" w:rsidRDefault="0075254D" w:rsidP="0075254D">
      <w:pPr>
        <w:jc w:val="both"/>
        <w:rPr>
          <w:lang w:val="nl-NL"/>
        </w:rPr>
      </w:pPr>
      <w:r w:rsidRPr="0075254D">
        <w:rPr>
          <w:lang w:val="nl-NL"/>
        </w:rPr>
        <w:t xml:space="preserve">Ongeacht wijzigingen van niet-essentiële punten vormen </w:t>
      </w:r>
      <w:r>
        <w:rPr>
          <w:lang w:val="nl-NL"/>
        </w:rPr>
        <w:t>o</w:t>
      </w:r>
      <w:r w:rsidRPr="0075254D">
        <w:rPr>
          <w:lang w:val="nl-NL"/>
        </w:rPr>
        <w:t>nderhavige technische specificaties</w:t>
      </w:r>
      <w:r>
        <w:rPr>
          <w:lang w:val="nl-NL"/>
        </w:rPr>
        <w:t xml:space="preserve"> </w:t>
      </w:r>
      <w:r w:rsidRPr="0075254D">
        <w:rPr>
          <w:lang w:val="nl-NL"/>
        </w:rPr>
        <w:t xml:space="preserve">de basis van de toekomstige concessieovereenkomst. </w:t>
      </w:r>
    </w:p>
    <w:p w14:paraId="75C1256C" w14:textId="09D07380" w:rsidR="0075254D" w:rsidRDefault="0075254D" w:rsidP="0075254D">
      <w:pPr>
        <w:jc w:val="both"/>
        <w:rPr>
          <w:lang w:val="nl-NL"/>
        </w:rPr>
      </w:pPr>
      <w:r w:rsidRPr="0075254D">
        <w:rPr>
          <w:lang w:val="nl-NL"/>
        </w:rPr>
        <w:t>Elke afwijking van deze bepalingen in het kader van de indiening van de offertes moet worden</w:t>
      </w:r>
      <w:r>
        <w:rPr>
          <w:lang w:val="nl-NL"/>
        </w:rPr>
        <w:t xml:space="preserve"> </w:t>
      </w:r>
      <w:r w:rsidRPr="0075254D">
        <w:rPr>
          <w:lang w:val="nl-NL"/>
        </w:rPr>
        <w:t>verantwoord.</w:t>
      </w:r>
    </w:p>
    <w:p w14:paraId="6FEE0E59" w14:textId="77777777" w:rsidR="0075254D" w:rsidRPr="00B60459" w:rsidRDefault="0075254D">
      <w:pPr>
        <w:jc w:val="both"/>
        <w:rPr>
          <w:lang w:val="nl-NL"/>
        </w:rPr>
      </w:pPr>
    </w:p>
    <w:p w14:paraId="526ACF14" w14:textId="36AC748A" w:rsidR="006D2E17" w:rsidRPr="0075254D" w:rsidRDefault="0075254D" w:rsidP="00874A80">
      <w:pPr>
        <w:pStyle w:val="Heading2"/>
        <w:numPr>
          <w:ilvl w:val="0"/>
          <w:numId w:val="5"/>
        </w:numPr>
        <w:rPr>
          <w:lang w:val="nl-BE"/>
        </w:rPr>
      </w:pPr>
      <w:bookmarkStart w:id="51" w:name="_Toc135651123"/>
      <w:r w:rsidRPr="0075254D">
        <w:rPr>
          <w:lang w:val="nl-BE"/>
        </w:rPr>
        <w:t>Clausules die verband houden met de werking van de</w:t>
      </w:r>
      <w:r>
        <w:rPr>
          <w:lang w:val="nl-BE"/>
        </w:rPr>
        <w:t xml:space="preserve"> </w:t>
      </w:r>
      <w:r w:rsidRPr="0075254D">
        <w:rPr>
          <w:lang w:val="nl-BE"/>
        </w:rPr>
        <w:t>toekomstige concessie</w:t>
      </w:r>
      <w:bookmarkEnd w:id="51"/>
    </w:p>
    <w:p w14:paraId="5FB27DCA" w14:textId="77777777" w:rsidR="0075254D" w:rsidRPr="0075254D" w:rsidRDefault="0075254D" w:rsidP="0075254D">
      <w:pPr>
        <w:rPr>
          <w:lang w:val="nl-BE"/>
        </w:rPr>
      </w:pPr>
    </w:p>
    <w:p w14:paraId="4646994F" w14:textId="4A8D096B" w:rsidR="00B76003" w:rsidRDefault="0075254D" w:rsidP="00756DE3">
      <w:pPr>
        <w:jc w:val="both"/>
        <w:rPr>
          <w:lang w:val="nl-BE"/>
        </w:rPr>
      </w:pPr>
      <w:r w:rsidRPr="0075254D">
        <w:rPr>
          <w:lang w:val="nl-BE"/>
        </w:rPr>
        <w:t xml:space="preserve">Om de verplichtingen van de concessiehouder tijdens de gehele duur van de overeenkomst te waarborgen, moet </w:t>
      </w:r>
      <w:r>
        <w:rPr>
          <w:lang w:val="nl-BE"/>
        </w:rPr>
        <w:t>hij</w:t>
      </w:r>
      <w:r w:rsidRPr="0075254D">
        <w:rPr>
          <w:lang w:val="nl-BE"/>
        </w:rPr>
        <w:t xml:space="preserve"> bij zijn bank(en) een financiële garantie van 25.000 € verkrijgen, die de Regie kan innen door middel van een eenvoudig eenzijdig schriftelijk verzoek aan de bank, tijdens of aan het einde van de huidige concessie.</w:t>
      </w:r>
    </w:p>
    <w:p w14:paraId="2424692D" w14:textId="298F4097" w:rsidR="00B76003" w:rsidRPr="00B60459" w:rsidRDefault="00B76003" w:rsidP="00756DE3">
      <w:pPr>
        <w:jc w:val="both"/>
        <w:rPr>
          <w:lang w:val="nl-NL"/>
        </w:rPr>
      </w:pPr>
    </w:p>
    <w:p w14:paraId="32D65A24" w14:textId="77777777" w:rsidR="0075254D" w:rsidRDefault="00B60459" w:rsidP="00874A80">
      <w:pPr>
        <w:pStyle w:val="Heading3"/>
        <w:numPr>
          <w:ilvl w:val="1"/>
          <w:numId w:val="6"/>
        </w:numPr>
        <w:jc w:val="both"/>
        <w:rPr>
          <w:lang w:val="nl-NL"/>
        </w:rPr>
      </w:pPr>
      <w:bookmarkStart w:id="52" w:name="_Toc104392372"/>
      <w:bookmarkStart w:id="53" w:name="_Hlk99468380"/>
      <w:bookmarkStart w:id="54" w:name="_Toc135651124"/>
      <w:r w:rsidRPr="00255043">
        <w:rPr>
          <w:lang w:val="nl-NL"/>
        </w:rPr>
        <w:t>Plaats van de concessieactiviteiten</w:t>
      </w:r>
      <w:bookmarkEnd w:id="52"/>
      <w:bookmarkEnd w:id="53"/>
      <w:bookmarkEnd w:id="54"/>
    </w:p>
    <w:p w14:paraId="77AD9B12" w14:textId="157133A1" w:rsidR="0050034A" w:rsidRPr="00255043" w:rsidRDefault="00255043" w:rsidP="0075254D">
      <w:pPr>
        <w:pStyle w:val="Heading3"/>
        <w:ind w:left="420"/>
        <w:jc w:val="both"/>
        <w:rPr>
          <w:lang w:val="nl-NL"/>
        </w:rPr>
      </w:pPr>
      <w:r>
        <w:rPr>
          <w:lang w:val="nl-NL"/>
        </w:rPr>
        <w:t xml:space="preserve"> </w:t>
      </w:r>
    </w:p>
    <w:p w14:paraId="1277D118" w14:textId="13365F85" w:rsidR="00F20B98" w:rsidRDefault="0075254D" w:rsidP="00F20B98">
      <w:pPr>
        <w:jc w:val="both"/>
      </w:pPr>
      <w:r w:rsidRPr="0075254D">
        <w:t>Onderwijsstraat 81, 1000 Brussel</w:t>
      </w:r>
      <w:r w:rsidR="00887EE6">
        <w:t>.</w:t>
      </w:r>
    </w:p>
    <w:p w14:paraId="758CC702" w14:textId="77777777" w:rsidR="0075254D" w:rsidRDefault="0075254D" w:rsidP="00F20B98">
      <w:pPr>
        <w:jc w:val="both"/>
      </w:pPr>
    </w:p>
    <w:p w14:paraId="5625F545" w14:textId="56FD2129" w:rsidR="00F20B98" w:rsidRPr="0075254D" w:rsidRDefault="0075254D" w:rsidP="00874A80">
      <w:pPr>
        <w:pStyle w:val="Heading3"/>
        <w:numPr>
          <w:ilvl w:val="1"/>
          <w:numId w:val="6"/>
        </w:numPr>
        <w:rPr>
          <w:lang w:val="nl-BE"/>
        </w:rPr>
      </w:pPr>
      <w:bookmarkStart w:id="55" w:name="_Toc517166142"/>
      <w:bookmarkStart w:id="56" w:name="_Toc135651125"/>
      <w:r w:rsidRPr="0075254D">
        <w:rPr>
          <w:lang w:val="nl-BE"/>
        </w:rPr>
        <w:t xml:space="preserve">Verplichtingen van de concessiehouder met betrekking tot de </w:t>
      </w:r>
      <w:bookmarkEnd w:id="55"/>
      <w:r w:rsidRPr="0075254D">
        <w:rPr>
          <w:lang w:val="nl-BE"/>
        </w:rPr>
        <w:t>ruimten die onder de concessie vallen</w:t>
      </w:r>
      <w:bookmarkEnd w:id="56"/>
    </w:p>
    <w:p w14:paraId="093F3907" w14:textId="77777777" w:rsidR="00F20B98" w:rsidRPr="0075254D" w:rsidRDefault="00F20B98" w:rsidP="00F20B98">
      <w:pPr>
        <w:jc w:val="both"/>
        <w:rPr>
          <w:lang w:val="nl-BE"/>
        </w:rPr>
      </w:pPr>
    </w:p>
    <w:p w14:paraId="597B76AA" w14:textId="3583A5C4" w:rsidR="00F20B98" w:rsidRPr="00874A80" w:rsidRDefault="00874A80" w:rsidP="00874A80">
      <w:pPr>
        <w:pStyle w:val="Heading4"/>
        <w:numPr>
          <w:ilvl w:val="2"/>
          <w:numId w:val="6"/>
        </w:numPr>
        <w:rPr>
          <w:u w:val="single"/>
          <w:lang w:val="nl-BE"/>
        </w:rPr>
      </w:pPr>
      <w:bookmarkStart w:id="57" w:name="_Toc517166143"/>
      <w:r w:rsidRPr="00874A80">
        <w:rPr>
          <w:u w:val="single"/>
          <w:lang w:val="nl-BE"/>
        </w:rPr>
        <w:t xml:space="preserve">Roerende en onroerende goederen </w:t>
      </w:r>
      <w:r w:rsidR="0075254D" w:rsidRPr="00874A80">
        <w:rPr>
          <w:u w:val="single"/>
          <w:lang w:val="nl-BE"/>
        </w:rPr>
        <w:t>door incorporatie</w:t>
      </w:r>
      <w:bookmarkEnd w:id="57"/>
    </w:p>
    <w:p w14:paraId="49A1F124" w14:textId="77777777" w:rsidR="0075254D" w:rsidRPr="00874A80" w:rsidRDefault="0075254D" w:rsidP="0075254D">
      <w:pPr>
        <w:rPr>
          <w:lang w:val="nl-BE"/>
        </w:rPr>
      </w:pPr>
    </w:p>
    <w:p w14:paraId="1085564F" w14:textId="77777777" w:rsidR="0075254D" w:rsidRPr="0075254D" w:rsidRDefault="0075254D" w:rsidP="0075254D">
      <w:pPr>
        <w:jc w:val="both"/>
        <w:rPr>
          <w:lang w:val="nl-BE"/>
        </w:rPr>
      </w:pPr>
      <w:r w:rsidRPr="0075254D">
        <w:rPr>
          <w:lang w:val="nl-BE"/>
        </w:rPr>
        <w:t xml:space="preserve">Gedurende de gehele duur van de concessie onderhoudt de concessiehouder de hem toevertrouwde ruimten. </w:t>
      </w:r>
    </w:p>
    <w:p w14:paraId="664CD642" w14:textId="77777777" w:rsidR="0075254D" w:rsidRPr="0075254D" w:rsidRDefault="0075254D" w:rsidP="0075254D">
      <w:pPr>
        <w:jc w:val="both"/>
        <w:rPr>
          <w:lang w:val="nl-BE"/>
        </w:rPr>
      </w:pPr>
      <w:r w:rsidRPr="0075254D">
        <w:rPr>
          <w:lang w:val="nl-BE"/>
        </w:rPr>
        <w:t>De concessiehouder draagt met name de huurherstellingen of het klein onderhoud waarvoor de huurders krachtens artikel 1754 van het Burgerlijk Wetboek verantwoordelijk zijn, met dien verstande dat de concessiehouder geen als "huur" aangemerkte herstellingen verschuldigd is indien deze uitsluitend het gevolg zijn van veroudering of overmacht.</w:t>
      </w:r>
    </w:p>
    <w:p w14:paraId="2CC49FB5" w14:textId="77777777" w:rsidR="0075254D" w:rsidRPr="0075254D" w:rsidRDefault="0075254D" w:rsidP="0075254D">
      <w:pPr>
        <w:jc w:val="both"/>
        <w:rPr>
          <w:lang w:val="nl-BE"/>
        </w:rPr>
      </w:pPr>
    </w:p>
    <w:p w14:paraId="540D2077" w14:textId="57323299" w:rsidR="00F20B98" w:rsidRPr="0075254D" w:rsidRDefault="0075254D" w:rsidP="0075254D">
      <w:pPr>
        <w:jc w:val="both"/>
        <w:rPr>
          <w:lang w:val="nl-BE"/>
        </w:rPr>
      </w:pPr>
      <w:r w:rsidRPr="0075254D">
        <w:rPr>
          <w:lang w:val="nl-BE"/>
        </w:rPr>
        <w:t>De concessiehouder is verplicht de in de concessie opgenomen roerende en onroerende goederen te onderhouden en te gebruiken als een goede huisvader.</w:t>
      </w:r>
    </w:p>
    <w:p w14:paraId="3BCBFFCF" w14:textId="77777777" w:rsidR="0075254D" w:rsidRPr="0075254D" w:rsidRDefault="0075254D" w:rsidP="0075254D">
      <w:pPr>
        <w:jc w:val="both"/>
        <w:rPr>
          <w:lang w:val="nl-BE"/>
        </w:rPr>
      </w:pPr>
    </w:p>
    <w:p w14:paraId="16A364D7" w14:textId="24FDDA51" w:rsidR="00F20B98" w:rsidRPr="00874A80" w:rsidRDefault="00874A80" w:rsidP="00F20B98">
      <w:pPr>
        <w:jc w:val="both"/>
        <w:rPr>
          <w:u w:val="single"/>
          <w:lang w:val="nl-BE"/>
        </w:rPr>
      </w:pPr>
      <w:r w:rsidRPr="00874A80">
        <w:rPr>
          <w:u w:val="single"/>
          <w:lang w:val="nl-BE"/>
        </w:rPr>
        <w:lastRenderedPageBreak/>
        <w:t>K</w:t>
      </w:r>
      <w:r>
        <w:rPr>
          <w:u w:val="single"/>
          <w:lang w:val="nl-BE"/>
        </w:rPr>
        <w:t>oelcel</w:t>
      </w:r>
    </w:p>
    <w:p w14:paraId="04ABE540" w14:textId="6D34EA16" w:rsidR="00874A80" w:rsidRPr="00874A80" w:rsidRDefault="00874A80" w:rsidP="00874A80">
      <w:pPr>
        <w:jc w:val="both"/>
        <w:rPr>
          <w:lang w:val="nl-BE"/>
        </w:rPr>
      </w:pPr>
      <w:r w:rsidRPr="00874A80">
        <w:rPr>
          <w:lang w:val="nl-BE"/>
        </w:rPr>
        <w:t>De concessiehouder is verplicht de koelcel op verantwoorde wijze te onderhouden en te gebruiken. Hij draagt derhalve de kosten voor het onderhoud van de koelcel.</w:t>
      </w:r>
    </w:p>
    <w:p w14:paraId="51866818" w14:textId="3F08F7C2" w:rsidR="00874A80" w:rsidRPr="00874A80" w:rsidRDefault="00874A80" w:rsidP="00874A80">
      <w:pPr>
        <w:jc w:val="both"/>
        <w:rPr>
          <w:lang w:val="nl-BE"/>
        </w:rPr>
      </w:pPr>
      <w:r w:rsidRPr="00874A80">
        <w:rPr>
          <w:lang w:val="nl-BE"/>
        </w:rPr>
        <w:t>In geval van panne dient de concessiehouder de eigenaar zo spoedig mogelijk per aangetekend schrijven in kennis te stellen, zodra de panne is geconstateerd. De eigenaar is verantwoordelijk voor eventuele grote reparaties in verband met het defect.</w:t>
      </w:r>
    </w:p>
    <w:p w14:paraId="2F9656FC" w14:textId="2C544221" w:rsidR="00F20B98" w:rsidRPr="00874A80" w:rsidRDefault="00874A80" w:rsidP="00874A80">
      <w:pPr>
        <w:jc w:val="both"/>
        <w:rPr>
          <w:lang w:val="nl-BE"/>
        </w:rPr>
      </w:pPr>
      <w:r w:rsidRPr="00874A80">
        <w:rPr>
          <w:lang w:val="nl-BE"/>
        </w:rPr>
        <w:t>Indien de eigenaar echter niet zo spoedig mogelijk in kennis wordt gesteld of indien het onderhoud niet wordt uitgevoerd, kan de eigenaar aansprakelijk worden gesteld voor de door zijn nalatigheid veroorzaakte schade en zal hij in voorkomend geval de extra kosten van de herstelwerkzaamheden moeten betalen.</w:t>
      </w:r>
    </w:p>
    <w:p w14:paraId="3593E14E" w14:textId="77777777" w:rsidR="00F20B98" w:rsidRPr="00874A80" w:rsidRDefault="00F20B98" w:rsidP="00F20B98">
      <w:pPr>
        <w:jc w:val="both"/>
        <w:rPr>
          <w:lang w:val="nl-BE"/>
        </w:rPr>
      </w:pPr>
    </w:p>
    <w:p w14:paraId="05374C6D" w14:textId="6C73BC2D" w:rsidR="00F20B98" w:rsidRPr="00832935" w:rsidRDefault="00F20B98" w:rsidP="00F20B98">
      <w:pPr>
        <w:pStyle w:val="Heading4"/>
        <w:rPr>
          <w:u w:val="single"/>
          <w:lang w:val="nl-BE"/>
        </w:rPr>
      </w:pPr>
      <w:r w:rsidRPr="00832935">
        <w:rPr>
          <w:u w:val="single"/>
          <w:lang w:val="nl-BE"/>
        </w:rPr>
        <w:t xml:space="preserve">1.2.2 </w:t>
      </w:r>
      <w:bookmarkStart w:id="58" w:name="_Toc517166144"/>
      <w:r w:rsidR="00832935" w:rsidRPr="00832935">
        <w:rPr>
          <w:u w:val="single"/>
          <w:lang w:val="nl-BE"/>
        </w:rPr>
        <w:t xml:space="preserve">Investeringen in roerende en onroerende goederen, verbouwingen en aanpassingen </w:t>
      </w:r>
      <w:bookmarkEnd w:id="58"/>
    </w:p>
    <w:p w14:paraId="357B91F8" w14:textId="77777777" w:rsidR="00F20B98" w:rsidRPr="00832935" w:rsidRDefault="00F20B98" w:rsidP="00F20B98">
      <w:pPr>
        <w:spacing w:after="0"/>
        <w:ind w:left="2127"/>
        <w:jc w:val="both"/>
        <w:rPr>
          <w:rFonts w:ascii="Garamond" w:eastAsia="Times New Roman" w:hAnsi="Garamond" w:cstheme="minorHAnsi"/>
          <w:b/>
          <w:u w:val="single"/>
          <w:lang w:val="nl-BE" w:eastAsia="fr-FR"/>
        </w:rPr>
      </w:pPr>
    </w:p>
    <w:p w14:paraId="609B9C8D" w14:textId="5583AB79" w:rsidR="00F20B98" w:rsidRPr="00832935" w:rsidRDefault="00832935" w:rsidP="00F20B98">
      <w:pPr>
        <w:jc w:val="both"/>
        <w:rPr>
          <w:u w:val="single"/>
          <w:lang w:val="nl-BE"/>
        </w:rPr>
      </w:pPr>
      <w:r w:rsidRPr="00832935">
        <w:rPr>
          <w:u w:val="single"/>
          <w:lang w:val="nl-BE"/>
        </w:rPr>
        <w:t>Structurele veranderingen aan het gebouw</w:t>
      </w:r>
    </w:p>
    <w:p w14:paraId="24336945" w14:textId="49D3FE05" w:rsidR="00F20B98" w:rsidRDefault="00832935" w:rsidP="00F20B98">
      <w:pPr>
        <w:jc w:val="both"/>
        <w:rPr>
          <w:lang w:val="nl-BE"/>
        </w:rPr>
      </w:pPr>
      <w:r w:rsidRPr="00832935">
        <w:rPr>
          <w:lang w:val="nl-BE"/>
        </w:rPr>
        <w:t>De ruimten kunnen, zoals toegegeven, niet alleen door de concessiehouder structureel worden veranderd.</w:t>
      </w:r>
    </w:p>
    <w:p w14:paraId="64C4E69F" w14:textId="77777777" w:rsidR="00832935" w:rsidRPr="00832935" w:rsidRDefault="00832935" w:rsidP="00F20B98">
      <w:pPr>
        <w:jc w:val="both"/>
        <w:rPr>
          <w:lang w:val="nl-BE"/>
        </w:rPr>
      </w:pPr>
    </w:p>
    <w:p w14:paraId="635A311D" w14:textId="63AA710D" w:rsidR="00F20B98" w:rsidRPr="00814F75" w:rsidRDefault="00832935" w:rsidP="00F20B98">
      <w:pPr>
        <w:jc w:val="both"/>
        <w:rPr>
          <w:u w:val="single"/>
          <w:lang w:val="nl-NL"/>
        </w:rPr>
      </w:pPr>
      <w:r w:rsidRPr="00814F75">
        <w:rPr>
          <w:u w:val="single"/>
          <w:lang w:val="nl-NL"/>
        </w:rPr>
        <w:t>Verbeteringen aan gebouwen</w:t>
      </w:r>
    </w:p>
    <w:p w14:paraId="51F0ED04" w14:textId="2C38FE8A" w:rsidR="00832935" w:rsidRPr="00832935" w:rsidRDefault="00832935" w:rsidP="00832935">
      <w:pPr>
        <w:jc w:val="both"/>
        <w:rPr>
          <w:lang w:val="nl-BE"/>
        </w:rPr>
      </w:pPr>
      <w:r w:rsidRPr="00832935">
        <w:rPr>
          <w:lang w:val="nl-BE"/>
        </w:rPr>
        <w:t xml:space="preserve">Werkzaamheden ter verfraaiing of verbetering van het gebouw mogen alleen met voorafgaande toestemming van de </w:t>
      </w:r>
      <w:r>
        <w:rPr>
          <w:lang w:val="nl-BE"/>
        </w:rPr>
        <w:t>e</w:t>
      </w:r>
      <w:r w:rsidRPr="00832935">
        <w:rPr>
          <w:lang w:val="nl-BE"/>
        </w:rPr>
        <w:t xml:space="preserve">igenaar worden uitgevoerd. </w:t>
      </w:r>
    </w:p>
    <w:p w14:paraId="34E85593" w14:textId="176697BD" w:rsidR="00F20B98" w:rsidRPr="00832935" w:rsidRDefault="00832935" w:rsidP="00832935">
      <w:pPr>
        <w:jc w:val="both"/>
        <w:rPr>
          <w:lang w:val="nl-BE"/>
        </w:rPr>
      </w:pPr>
      <w:r w:rsidRPr="00832935">
        <w:rPr>
          <w:lang w:val="nl-BE"/>
        </w:rPr>
        <w:t xml:space="preserve">De </w:t>
      </w:r>
      <w:r>
        <w:rPr>
          <w:lang w:val="nl-BE"/>
        </w:rPr>
        <w:t>concess</w:t>
      </w:r>
      <w:r w:rsidRPr="00832935">
        <w:rPr>
          <w:lang w:val="nl-BE"/>
        </w:rPr>
        <w:t>iehouder neemt het gebouw in ontvangst en aanvaardt het in zijn huidige staat en voert alle werkzaamheden uit die nodig of essentieel zijn voor de exploitatie en/of werkzaamheden overeenkomstig de bepalingen van zijn offerte.</w:t>
      </w:r>
    </w:p>
    <w:p w14:paraId="2D661646" w14:textId="77777777" w:rsidR="00832935" w:rsidRPr="00832935" w:rsidRDefault="00832935" w:rsidP="00832935">
      <w:pPr>
        <w:jc w:val="both"/>
        <w:rPr>
          <w:lang w:val="nl-BE"/>
        </w:rPr>
      </w:pPr>
    </w:p>
    <w:p w14:paraId="5027B6ED" w14:textId="6FEFBCE0" w:rsidR="00F20B98" w:rsidRPr="00814F75" w:rsidRDefault="00832935" w:rsidP="00F20B98">
      <w:pPr>
        <w:jc w:val="both"/>
        <w:rPr>
          <w:u w:val="single"/>
          <w:lang w:val="nl-NL"/>
        </w:rPr>
      </w:pPr>
      <w:r w:rsidRPr="00814F75">
        <w:rPr>
          <w:u w:val="single"/>
          <w:lang w:val="nl-NL"/>
        </w:rPr>
        <w:t>Roerende investeringen</w:t>
      </w:r>
    </w:p>
    <w:p w14:paraId="0B4CC0BF" w14:textId="77777777" w:rsidR="00832935" w:rsidRPr="00832935" w:rsidRDefault="00832935" w:rsidP="00832935">
      <w:pPr>
        <w:jc w:val="both"/>
        <w:rPr>
          <w:lang w:val="nl-BE"/>
        </w:rPr>
      </w:pPr>
      <w:r w:rsidRPr="00832935">
        <w:rPr>
          <w:lang w:val="nl-BE"/>
        </w:rPr>
        <w:t>De concessiehouder verbindt zich ertoe tijdens de gehele duur van de concessie de investeringen in meubilair en toebehoren te doen die noodzakelijk zijn voor de goede werking en het behoud van de kwaliteit van de infrastructuur.</w:t>
      </w:r>
    </w:p>
    <w:p w14:paraId="5DD1CC98" w14:textId="660606F2" w:rsidR="00F20B98" w:rsidRDefault="00832935" w:rsidP="00832935">
      <w:pPr>
        <w:jc w:val="both"/>
      </w:pPr>
      <w:r w:rsidRPr="00832935">
        <w:rPr>
          <w:lang w:val="nl-BE"/>
        </w:rPr>
        <w:t xml:space="preserve">Bij het einde van de concessie, hetzij door het verstrijken van de looptijd, hetzij om enige andere reden, is de concessiehouder verplicht de tijdens de concessie gedane investeringen in meubilair terug te nemen. </w:t>
      </w:r>
      <w:r>
        <w:t>De concessiehouder is geen schadevergoeding verschuldigd.</w:t>
      </w:r>
    </w:p>
    <w:p w14:paraId="10455353" w14:textId="77777777" w:rsidR="00832935" w:rsidRDefault="00832935" w:rsidP="00832935">
      <w:pPr>
        <w:pStyle w:val="ListParagraph"/>
        <w:jc w:val="both"/>
      </w:pPr>
    </w:p>
    <w:p w14:paraId="54A2D988" w14:textId="0A558F3F" w:rsidR="00F20B98" w:rsidRPr="00814F75" w:rsidRDefault="00832935" w:rsidP="00874A80">
      <w:pPr>
        <w:pStyle w:val="Heading3"/>
        <w:numPr>
          <w:ilvl w:val="1"/>
          <w:numId w:val="6"/>
        </w:numPr>
        <w:rPr>
          <w:lang w:val="nl-NL"/>
        </w:rPr>
      </w:pPr>
      <w:bookmarkStart w:id="59" w:name="_Toc135651126"/>
      <w:r w:rsidRPr="00814F75">
        <w:rPr>
          <w:lang w:val="nl-NL"/>
        </w:rPr>
        <w:t>Algemene exploitatievoorwaarden - Gebruik van de lokalen</w:t>
      </w:r>
      <w:bookmarkEnd w:id="59"/>
    </w:p>
    <w:p w14:paraId="4EC8C717" w14:textId="77777777" w:rsidR="00832935" w:rsidRPr="00814F75" w:rsidRDefault="00832935" w:rsidP="00832935">
      <w:pPr>
        <w:rPr>
          <w:lang w:val="nl-NL"/>
        </w:rPr>
      </w:pPr>
    </w:p>
    <w:p w14:paraId="2CAF682A" w14:textId="77777777" w:rsidR="00832935" w:rsidRPr="00C66A36" w:rsidRDefault="00832935" w:rsidP="00832935">
      <w:pPr>
        <w:jc w:val="both"/>
        <w:rPr>
          <w:lang w:val="nl-BE"/>
        </w:rPr>
      </w:pPr>
      <w:r w:rsidRPr="00C66A36">
        <w:rPr>
          <w:lang w:val="nl-BE"/>
        </w:rPr>
        <w:t>De concessiehouder beheert de concessie op verantwoorde wijze. Hij neemt alle geldende gebruiken en voorschriften in acht.</w:t>
      </w:r>
    </w:p>
    <w:p w14:paraId="74827B15" w14:textId="72BE3B31" w:rsidR="00832935" w:rsidRPr="00C66A36" w:rsidRDefault="00832935" w:rsidP="00832935">
      <w:pPr>
        <w:jc w:val="both"/>
        <w:rPr>
          <w:lang w:val="nl-BE"/>
        </w:rPr>
      </w:pPr>
      <w:r w:rsidRPr="00C66A36">
        <w:rPr>
          <w:lang w:val="nl-BE"/>
        </w:rPr>
        <w:lastRenderedPageBreak/>
        <w:t xml:space="preserve">De concessiehouder streeft ernaar de exploitatie zo te beheren dat de verspilling van niet-herbruikbare verpakkingen tot een minimum wordt beperkt. </w:t>
      </w:r>
    </w:p>
    <w:p w14:paraId="4CB8BD27" w14:textId="29FC2F67" w:rsidR="00832935" w:rsidRPr="00C66A36" w:rsidRDefault="00832935" w:rsidP="00832935">
      <w:pPr>
        <w:jc w:val="both"/>
        <w:rPr>
          <w:lang w:val="nl-BE"/>
        </w:rPr>
      </w:pPr>
      <w:r w:rsidRPr="00C66A36">
        <w:rPr>
          <w:lang w:val="nl-BE"/>
        </w:rPr>
        <w:t xml:space="preserve">Het is verboden dranken te verkopen in aluminium blikjes of glazen verpakkingen. </w:t>
      </w:r>
    </w:p>
    <w:p w14:paraId="4AB33A3D" w14:textId="7622EC55" w:rsidR="00C66A36" w:rsidRPr="00C66A36" w:rsidRDefault="00C66A36" w:rsidP="00832935">
      <w:pPr>
        <w:jc w:val="both"/>
        <w:rPr>
          <w:lang w:val="nl-BE"/>
        </w:rPr>
      </w:pPr>
      <w:r w:rsidRPr="001F718C">
        <w:rPr>
          <w:highlight w:val="yellow"/>
          <w:lang w:val="nl-BE"/>
        </w:rPr>
        <w:t xml:space="preserve">De concessiehouder moet voldoen aan de verplichtingen inzake het verbod op afval voor eenmalig gebruik, zoals bepaald in het </w:t>
      </w:r>
      <w:r>
        <w:rPr>
          <w:highlight w:val="yellow"/>
          <w:lang w:val="nl-BE"/>
        </w:rPr>
        <w:t>B</w:t>
      </w:r>
      <w:r w:rsidRPr="001F718C">
        <w:rPr>
          <w:highlight w:val="yellow"/>
          <w:lang w:val="nl-BE"/>
        </w:rPr>
        <w:t xml:space="preserve">esluit van de Brusselse Hoofdstedelijke </w:t>
      </w:r>
      <w:r>
        <w:rPr>
          <w:highlight w:val="yellow"/>
          <w:lang w:val="nl-BE"/>
        </w:rPr>
        <w:t>R</w:t>
      </w:r>
      <w:r w:rsidRPr="001F718C">
        <w:rPr>
          <w:highlight w:val="yellow"/>
          <w:lang w:val="nl-BE"/>
        </w:rPr>
        <w:t>egering van 23/12/2023 tot wijziging van het besluit van de Brusselse Hoofdstedelijke Regering van 01/12/2016 betreffende het afvalbeheer en aanverwante bepalingen.</w:t>
      </w:r>
    </w:p>
    <w:p w14:paraId="2D048507" w14:textId="5D181388" w:rsidR="00F20B98" w:rsidRPr="00832935" w:rsidRDefault="00832935" w:rsidP="00832935">
      <w:pPr>
        <w:jc w:val="both"/>
        <w:rPr>
          <w:lang w:val="nl-BE"/>
        </w:rPr>
      </w:pPr>
      <w:r w:rsidRPr="00C66A36">
        <w:rPr>
          <w:lang w:val="nl-BE"/>
        </w:rPr>
        <w:t>De concessiehouder is verplicht zich strikt te houden aan de inhoud en de verbintenissen van zijn offerte betreffende de werken en diensten. Deze offerte maakt integraal deel uit van deze overeenkomst en is hierbij gevoegd.</w:t>
      </w:r>
    </w:p>
    <w:p w14:paraId="7FB23593" w14:textId="77777777" w:rsidR="00832935" w:rsidRPr="00832935" w:rsidRDefault="00832935" w:rsidP="00832935">
      <w:pPr>
        <w:jc w:val="both"/>
        <w:rPr>
          <w:lang w:val="nl-BE"/>
        </w:rPr>
      </w:pPr>
    </w:p>
    <w:p w14:paraId="1A6B5D16" w14:textId="3663814E" w:rsidR="00C66A36" w:rsidRPr="00814F75" w:rsidRDefault="00C66A36" w:rsidP="00F20B98">
      <w:pPr>
        <w:jc w:val="both"/>
        <w:rPr>
          <w:u w:val="single"/>
          <w:lang w:val="nl-NL"/>
        </w:rPr>
      </w:pPr>
      <w:r w:rsidRPr="00814F75">
        <w:rPr>
          <w:u w:val="single"/>
          <w:lang w:val="nl-NL"/>
        </w:rPr>
        <w:t>Bedrijfslasten</w:t>
      </w:r>
    </w:p>
    <w:p w14:paraId="65494498" w14:textId="21D62071" w:rsidR="00F20B98" w:rsidRDefault="00C66A36" w:rsidP="00F20B98">
      <w:pPr>
        <w:jc w:val="both"/>
        <w:rPr>
          <w:lang w:val="nl-BE"/>
        </w:rPr>
      </w:pPr>
      <w:r w:rsidRPr="00C66A36">
        <w:rPr>
          <w:lang w:val="nl-BE"/>
        </w:rPr>
        <w:t xml:space="preserve">De kosten en lasten die voortvloeien uit de exploitatie van de concessie en die noodzakelijk zijn voor de werking ervan, met name: water, elektriciteit, kabeltelevisie, vuilnis, brandstof, telefoon, enz. zijn in de maandelijkse </w:t>
      </w:r>
      <w:r>
        <w:rPr>
          <w:lang w:val="nl-BE"/>
        </w:rPr>
        <w:t>vergoeding</w:t>
      </w:r>
      <w:r w:rsidRPr="00C66A36">
        <w:rPr>
          <w:lang w:val="nl-BE"/>
        </w:rPr>
        <w:t xml:space="preserve"> begrepen.</w:t>
      </w:r>
    </w:p>
    <w:p w14:paraId="7D27112F" w14:textId="77777777" w:rsidR="00C66A36" w:rsidRPr="00C66A36" w:rsidRDefault="00C66A36" w:rsidP="00F20B98">
      <w:pPr>
        <w:jc w:val="both"/>
        <w:rPr>
          <w:lang w:val="nl-BE"/>
        </w:rPr>
      </w:pPr>
    </w:p>
    <w:p w14:paraId="46D966F7" w14:textId="0B44BD58" w:rsidR="00F20B98" w:rsidRPr="00814F75" w:rsidRDefault="00C66A36" w:rsidP="00F20B98">
      <w:pPr>
        <w:jc w:val="both"/>
        <w:rPr>
          <w:u w:val="single"/>
          <w:lang w:val="nl-NL"/>
        </w:rPr>
      </w:pPr>
      <w:r w:rsidRPr="00814F75">
        <w:rPr>
          <w:u w:val="single"/>
          <w:lang w:val="nl-NL"/>
        </w:rPr>
        <w:t>Openingsuren</w:t>
      </w:r>
    </w:p>
    <w:p w14:paraId="40D082B0" w14:textId="087F3BD6" w:rsidR="00C66A36" w:rsidRDefault="00C66A36" w:rsidP="00F20B98">
      <w:pPr>
        <w:jc w:val="both"/>
        <w:rPr>
          <w:lang w:val="nl-BE"/>
        </w:rPr>
      </w:pPr>
      <w:r w:rsidRPr="00C66A36">
        <w:rPr>
          <w:lang w:val="nl-BE"/>
        </w:rPr>
        <w:t>De beschreven diensten worden verleend bij elk evenement, 1 uur voor het begin van de show (wanneer de deuren opengaan) en 1/2 uur na het einde van de show.</w:t>
      </w:r>
    </w:p>
    <w:p w14:paraId="14273259" w14:textId="77777777" w:rsidR="00C66A36" w:rsidRPr="00C66A36" w:rsidRDefault="00C66A36" w:rsidP="00F20B98">
      <w:pPr>
        <w:jc w:val="both"/>
        <w:rPr>
          <w:lang w:val="nl-BE"/>
        </w:rPr>
      </w:pPr>
    </w:p>
    <w:p w14:paraId="1F324486" w14:textId="3DB42F51" w:rsidR="00F20B98" w:rsidRPr="00B3691B" w:rsidRDefault="00C66A36" w:rsidP="00874A80">
      <w:pPr>
        <w:pStyle w:val="Heading3"/>
        <w:numPr>
          <w:ilvl w:val="1"/>
          <w:numId w:val="6"/>
        </w:numPr>
      </w:pPr>
      <w:bookmarkStart w:id="60" w:name="_Toc135651127"/>
      <w:r>
        <w:t>Bedrijfskosten</w:t>
      </w:r>
      <w:bookmarkEnd w:id="60"/>
    </w:p>
    <w:p w14:paraId="667B7D5A" w14:textId="77777777" w:rsidR="00F20B98" w:rsidRDefault="00F20B98" w:rsidP="00F20B98">
      <w:pPr>
        <w:spacing w:after="0"/>
        <w:ind w:left="2127"/>
        <w:jc w:val="both"/>
        <w:rPr>
          <w:rFonts w:ascii="Garamond" w:eastAsia="Times New Roman" w:hAnsi="Garamond" w:cstheme="minorHAnsi"/>
          <w:lang w:eastAsia="fr-FR"/>
        </w:rPr>
      </w:pPr>
    </w:p>
    <w:p w14:paraId="45B12E88" w14:textId="214DB9D0" w:rsidR="00F20B98" w:rsidRDefault="00DD717E" w:rsidP="00F20B98">
      <w:pPr>
        <w:jc w:val="both"/>
        <w:rPr>
          <w:lang w:val="nl-BE"/>
        </w:rPr>
      </w:pPr>
      <w:r w:rsidRPr="00DD717E">
        <w:rPr>
          <w:lang w:val="nl-BE"/>
        </w:rPr>
        <w:t>De exploitant draagt, naast zijn eigen kosten, de kosten die rechtstreeks verband houden met de uitoefening van de aan hem toegewezen activiteiten en die overeenkomen met leveringen en goederen, personeelskosten, verzekeringskosten en belastingen op het bedrijfsresultaat.</w:t>
      </w:r>
    </w:p>
    <w:p w14:paraId="3DDE2EB7" w14:textId="77777777" w:rsidR="00DD717E" w:rsidRPr="00DD717E" w:rsidRDefault="00DD717E" w:rsidP="00F20B98">
      <w:pPr>
        <w:jc w:val="both"/>
        <w:rPr>
          <w:lang w:val="nl-BE"/>
        </w:rPr>
      </w:pPr>
    </w:p>
    <w:p w14:paraId="3952EBA0" w14:textId="2DC7CD93" w:rsidR="00F20B98" w:rsidRPr="00B3691B" w:rsidRDefault="00DD717E" w:rsidP="00874A80">
      <w:pPr>
        <w:pStyle w:val="Heading3"/>
        <w:numPr>
          <w:ilvl w:val="1"/>
          <w:numId w:val="6"/>
        </w:numPr>
      </w:pPr>
      <w:bookmarkStart w:id="61" w:name="_Toc135651128"/>
      <w:r w:rsidRPr="00DD717E">
        <w:t>Personeel van de exploitant</w:t>
      </w:r>
      <w:bookmarkEnd w:id="61"/>
    </w:p>
    <w:p w14:paraId="3D263942" w14:textId="77777777" w:rsidR="00F20B98" w:rsidRDefault="00F20B98" w:rsidP="00F20B98">
      <w:pPr>
        <w:spacing w:after="0"/>
        <w:ind w:left="2127"/>
        <w:jc w:val="both"/>
        <w:rPr>
          <w:rFonts w:ascii="Garamond" w:eastAsia="Times New Roman" w:hAnsi="Garamond" w:cstheme="minorHAnsi"/>
          <w:lang w:eastAsia="fr-FR"/>
        </w:rPr>
      </w:pPr>
    </w:p>
    <w:p w14:paraId="3FBF7D34" w14:textId="77777777" w:rsidR="00DD717E" w:rsidRPr="00DD717E" w:rsidRDefault="00DD717E" w:rsidP="00DD717E">
      <w:pPr>
        <w:rPr>
          <w:lang w:val="nl-BE"/>
        </w:rPr>
      </w:pPr>
      <w:r w:rsidRPr="00DD717E">
        <w:rPr>
          <w:lang w:val="nl-BE"/>
        </w:rPr>
        <w:t xml:space="preserve">Het personeel wordt door de exploitant voor de exploitatie in dienst genomen voor eigen rekening en risico van de exploitant. </w:t>
      </w:r>
    </w:p>
    <w:p w14:paraId="30331A18" w14:textId="77777777" w:rsidR="00DD717E" w:rsidRPr="00DD717E" w:rsidRDefault="00DD717E" w:rsidP="00DD717E">
      <w:pPr>
        <w:rPr>
          <w:lang w:val="nl-BE"/>
        </w:rPr>
      </w:pPr>
      <w:r w:rsidRPr="00DD717E">
        <w:rPr>
          <w:lang w:val="nl-BE"/>
        </w:rPr>
        <w:t>De concessiehouder ziet erop toe dat gekwalificeerd personeel wordt aangeworven overeenkomstig de sociale wetgeving.</w:t>
      </w:r>
    </w:p>
    <w:p w14:paraId="337CDB45" w14:textId="77777777" w:rsidR="00DD717E" w:rsidRPr="00DD717E" w:rsidRDefault="00DD717E" w:rsidP="00DD717E">
      <w:pPr>
        <w:rPr>
          <w:lang w:val="nl-BE"/>
        </w:rPr>
      </w:pPr>
      <w:r w:rsidRPr="00DD717E">
        <w:rPr>
          <w:lang w:val="nl-BE"/>
        </w:rPr>
        <w:t>Vóór de inwerkingtreding van deze overeenkomst sluiten de partijen de wijziging van de artikelen 8 en 9 van de wet van 4 augustus 1996 betreffende het welzijn van de werknemers.</w:t>
      </w:r>
    </w:p>
    <w:p w14:paraId="11DCE5B5" w14:textId="5F3749B5" w:rsidR="00F20B98" w:rsidRPr="00DD717E" w:rsidRDefault="00DD717E" w:rsidP="00DD717E">
      <w:pPr>
        <w:rPr>
          <w:lang w:val="nl-BE"/>
        </w:rPr>
      </w:pPr>
      <w:r w:rsidRPr="00DD717E">
        <w:rPr>
          <w:lang w:val="nl-BE"/>
        </w:rPr>
        <w:t>Het personeel dient ten minste de 2 landstalen Frans en Nederlands te beheersen.</w:t>
      </w:r>
    </w:p>
    <w:p w14:paraId="6713913F" w14:textId="77777777" w:rsidR="00DD717E" w:rsidRPr="00DD717E" w:rsidRDefault="00DD717E" w:rsidP="00DD717E">
      <w:pPr>
        <w:rPr>
          <w:lang w:val="nl-BE"/>
        </w:rPr>
      </w:pPr>
    </w:p>
    <w:p w14:paraId="62650F8B" w14:textId="3D813179" w:rsidR="00F20B98" w:rsidRPr="00DD717E" w:rsidRDefault="00DD717E" w:rsidP="00874A80">
      <w:pPr>
        <w:pStyle w:val="Heading3"/>
        <w:numPr>
          <w:ilvl w:val="1"/>
          <w:numId w:val="6"/>
        </w:numPr>
        <w:rPr>
          <w:rStyle w:val="Heading3Char"/>
          <w:lang w:val="nl-BE"/>
        </w:rPr>
      </w:pPr>
      <w:bookmarkStart w:id="62" w:name="_Toc130993781"/>
      <w:bookmarkStart w:id="63" w:name="_Toc135651129"/>
      <w:r w:rsidRPr="00DD717E">
        <w:rPr>
          <w:lang w:val="nl-BE"/>
        </w:rPr>
        <w:lastRenderedPageBreak/>
        <w:t>Aansprakelijkheid en verzekering</w:t>
      </w:r>
      <w:bookmarkEnd w:id="62"/>
      <w:bookmarkEnd w:id="63"/>
    </w:p>
    <w:p w14:paraId="5A122993" w14:textId="77777777" w:rsidR="00F20B98" w:rsidRPr="00DD717E" w:rsidRDefault="00F20B98" w:rsidP="00F20B98">
      <w:pPr>
        <w:rPr>
          <w:lang w:val="nl-BE"/>
        </w:rPr>
      </w:pPr>
    </w:p>
    <w:p w14:paraId="75C8245F" w14:textId="4354381E" w:rsidR="00DD717E" w:rsidRPr="00DD717E" w:rsidRDefault="00DD717E" w:rsidP="00DD717E">
      <w:pPr>
        <w:jc w:val="both"/>
        <w:rPr>
          <w:lang w:val="nl-BE"/>
        </w:rPr>
      </w:pPr>
      <w:r w:rsidRPr="00DD717E">
        <w:rPr>
          <w:lang w:val="nl-BE"/>
        </w:rPr>
        <w:t xml:space="preserve">De concessiehouder is burgerlijk aansprakelijk voor zijn activiteit en die van zijn personeel in het kader van de exploitatie van de </w:t>
      </w:r>
      <w:r>
        <w:rPr>
          <w:lang w:val="nl-BE"/>
        </w:rPr>
        <w:t>concessie</w:t>
      </w:r>
      <w:r w:rsidRPr="00DD717E">
        <w:rPr>
          <w:lang w:val="nl-BE"/>
        </w:rPr>
        <w:t>.</w:t>
      </w:r>
    </w:p>
    <w:p w14:paraId="1A283E0F" w14:textId="77777777" w:rsidR="00DD717E" w:rsidRPr="00DD717E" w:rsidRDefault="00DD717E" w:rsidP="00DD717E">
      <w:pPr>
        <w:jc w:val="both"/>
        <w:rPr>
          <w:lang w:val="nl-BE"/>
        </w:rPr>
      </w:pPr>
      <w:r w:rsidRPr="00DD717E">
        <w:rPr>
          <w:lang w:val="nl-BE"/>
        </w:rPr>
        <w:t>De concessiehouder dient de nodige verzekeringen af te sluiten om enerzijds zijn wettelijke aansprakelijkheid en die van zijn personeel te dekken en anderzijds een eventuele schadevergoeding bij arbeidsongevallen te waarborgen.</w:t>
      </w:r>
    </w:p>
    <w:p w14:paraId="18083979" w14:textId="77777777" w:rsidR="00DD717E" w:rsidRDefault="00DD717E" w:rsidP="00F20B98">
      <w:pPr>
        <w:jc w:val="both"/>
        <w:rPr>
          <w:lang w:val="nl-BE"/>
        </w:rPr>
      </w:pPr>
      <w:r w:rsidRPr="00DD717E">
        <w:rPr>
          <w:lang w:val="nl-BE"/>
        </w:rPr>
        <w:t>De polissen moeten worden afgesloten en de desbetreffende documenten moeten op verzoek en in ieder geval vóór de inwerkingtreding van de concessie aan het gemeentebestuur worden voorgelegd</w:t>
      </w:r>
      <w:r>
        <w:rPr>
          <w:lang w:val="nl-BE"/>
        </w:rPr>
        <w:t>.</w:t>
      </w:r>
    </w:p>
    <w:p w14:paraId="01E2C5B5" w14:textId="77777777" w:rsidR="00DD717E" w:rsidRDefault="00DD717E" w:rsidP="00F20B98">
      <w:pPr>
        <w:jc w:val="both"/>
        <w:rPr>
          <w:lang w:val="nl-BE"/>
        </w:rPr>
      </w:pPr>
    </w:p>
    <w:p w14:paraId="2B04B955" w14:textId="0E9193E1" w:rsidR="00F20B98" w:rsidRPr="00DD717E" w:rsidRDefault="00F20B98" w:rsidP="00F20B98">
      <w:pPr>
        <w:jc w:val="both"/>
        <w:rPr>
          <w:lang w:val="nl-BE"/>
        </w:rPr>
      </w:pPr>
      <w:r w:rsidRPr="00DD717E">
        <w:rPr>
          <w:lang w:val="nl-BE"/>
        </w:rPr>
        <w:tab/>
      </w:r>
      <w:r w:rsidRPr="00DD717E">
        <w:rPr>
          <w:lang w:val="nl-BE"/>
        </w:rPr>
        <w:tab/>
      </w:r>
      <w:r w:rsidRPr="00DD717E">
        <w:rPr>
          <w:lang w:val="nl-BE"/>
        </w:rPr>
        <w:tab/>
      </w:r>
      <w:r w:rsidRPr="00DD717E">
        <w:rPr>
          <w:lang w:val="nl-BE"/>
        </w:rPr>
        <w:tab/>
      </w:r>
    </w:p>
    <w:p w14:paraId="6F46BAA2" w14:textId="1FE9EC1F" w:rsidR="00F20B98" w:rsidRPr="00DD717E" w:rsidRDefault="00DD717E" w:rsidP="00DD717E">
      <w:pPr>
        <w:pStyle w:val="Heading2"/>
        <w:numPr>
          <w:ilvl w:val="0"/>
          <w:numId w:val="5"/>
        </w:numPr>
        <w:rPr>
          <w:lang w:val="nl-BE"/>
        </w:rPr>
      </w:pPr>
      <w:bookmarkStart w:id="64" w:name="_Toc135651130"/>
      <w:bookmarkStart w:id="65" w:name="_Toc104392394"/>
      <w:bookmarkStart w:id="66" w:name="_Toc130993782"/>
      <w:bookmarkStart w:id="67" w:name="_Hlk129955799"/>
      <w:r w:rsidRPr="00DD717E">
        <w:rPr>
          <w:lang w:val="nl-BE"/>
        </w:rPr>
        <w:t>Clausules met betrekking tot de looptijd</w:t>
      </w:r>
      <w:r>
        <w:rPr>
          <w:lang w:val="nl-BE"/>
        </w:rPr>
        <w:t xml:space="preserve"> </w:t>
      </w:r>
      <w:r w:rsidRPr="00DD717E">
        <w:rPr>
          <w:lang w:val="nl-BE"/>
        </w:rPr>
        <w:t xml:space="preserve">en de onderaanneming van de </w:t>
      </w:r>
      <w:r>
        <w:rPr>
          <w:lang w:val="nl-BE"/>
        </w:rPr>
        <w:t>c</w:t>
      </w:r>
      <w:r w:rsidRPr="00DD717E">
        <w:rPr>
          <w:lang w:val="nl-BE"/>
        </w:rPr>
        <w:t>oncessie</w:t>
      </w:r>
      <w:bookmarkEnd w:id="64"/>
      <w:r w:rsidRPr="00DD717E">
        <w:rPr>
          <w:lang w:val="nl-BE"/>
        </w:rPr>
        <w:t xml:space="preserve"> </w:t>
      </w:r>
      <w:bookmarkEnd w:id="65"/>
      <w:bookmarkEnd w:id="66"/>
    </w:p>
    <w:p w14:paraId="0772C101" w14:textId="77777777" w:rsidR="00F20B98" w:rsidRPr="00DD717E" w:rsidRDefault="00F20B98" w:rsidP="00F20B98">
      <w:pPr>
        <w:rPr>
          <w:lang w:val="nl-BE"/>
        </w:rPr>
      </w:pPr>
    </w:p>
    <w:p w14:paraId="5863096C" w14:textId="47EC81BE" w:rsidR="00F20B98" w:rsidRPr="00A07B2E" w:rsidRDefault="00DD717E" w:rsidP="00874A80">
      <w:pPr>
        <w:pStyle w:val="Heading3"/>
        <w:numPr>
          <w:ilvl w:val="1"/>
          <w:numId w:val="8"/>
        </w:numPr>
        <w:jc w:val="both"/>
      </w:pPr>
      <w:bookmarkStart w:id="68" w:name="_Toc129956533"/>
      <w:bookmarkStart w:id="69" w:name="_Toc129956609"/>
      <w:bookmarkStart w:id="70" w:name="_Toc129956643"/>
      <w:bookmarkStart w:id="71" w:name="_Toc129956867"/>
      <w:bookmarkStart w:id="72" w:name="_Toc129957160"/>
      <w:bookmarkStart w:id="73" w:name="_Toc104392395"/>
      <w:bookmarkStart w:id="74" w:name="_Toc130993783"/>
      <w:bookmarkStart w:id="75" w:name="_Toc135651131"/>
      <w:bookmarkEnd w:id="67"/>
      <w:bookmarkEnd w:id="68"/>
      <w:bookmarkEnd w:id="69"/>
      <w:bookmarkEnd w:id="70"/>
      <w:bookmarkEnd w:id="71"/>
      <w:bookmarkEnd w:id="72"/>
      <w:r>
        <w:t>Looptijd van de</w:t>
      </w:r>
      <w:r w:rsidR="00F20B98" w:rsidRPr="00A07B2E">
        <w:t xml:space="preserve"> concessi</w:t>
      </w:r>
      <w:bookmarkEnd w:id="73"/>
      <w:bookmarkEnd w:id="74"/>
      <w:r>
        <w:t>e</w:t>
      </w:r>
      <w:bookmarkEnd w:id="75"/>
    </w:p>
    <w:p w14:paraId="6A6D47B4" w14:textId="77777777" w:rsidR="00F20B98" w:rsidRDefault="00F20B98" w:rsidP="00F20B98">
      <w:pPr>
        <w:jc w:val="both"/>
      </w:pPr>
    </w:p>
    <w:p w14:paraId="26DFB47D" w14:textId="77777777" w:rsidR="00DD717E" w:rsidRPr="00DD717E" w:rsidRDefault="00DD717E" w:rsidP="00DD717E">
      <w:pPr>
        <w:jc w:val="both"/>
        <w:rPr>
          <w:lang w:val="nl-BE"/>
        </w:rPr>
      </w:pPr>
      <w:r w:rsidRPr="00DD717E">
        <w:rPr>
          <w:lang w:val="nl-BE"/>
        </w:rPr>
        <w:t xml:space="preserve">De concessie wordt verleend voor een periode van 5 jaar vanaf de aan de inschrijver meegedeelde datum. </w:t>
      </w:r>
    </w:p>
    <w:p w14:paraId="6F1BE2B1" w14:textId="77777777" w:rsidR="00DD717E" w:rsidRPr="00DD717E" w:rsidRDefault="00DD717E" w:rsidP="00DD717E">
      <w:pPr>
        <w:jc w:val="both"/>
        <w:rPr>
          <w:lang w:val="nl-BE"/>
        </w:rPr>
      </w:pPr>
      <w:r w:rsidRPr="00DD717E">
        <w:rPr>
          <w:lang w:val="nl-BE"/>
        </w:rPr>
        <w:t xml:space="preserve">De stad Brussel heeft de mogelijkheid de concessie vroegtijdig te beëindigen, zonder dat de concessiehouder aanspraak kan maken op schadevergoeding of schadeloosstelling: </w:t>
      </w:r>
    </w:p>
    <w:p w14:paraId="1BD4A4DA" w14:textId="77777777" w:rsidR="00DD717E" w:rsidRPr="00DD717E" w:rsidRDefault="00DD717E" w:rsidP="00DD717E">
      <w:pPr>
        <w:jc w:val="both"/>
        <w:rPr>
          <w:lang w:val="nl-BE"/>
        </w:rPr>
      </w:pPr>
      <w:r w:rsidRPr="00DD717E">
        <w:rPr>
          <w:lang w:val="nl-BE"/>
        </w:rPr>
        <w:t>- Aan het einde van de 12e maand van de concessie, die voor de concessiehouder een proefjaar zal zijn;</w:t>
      </w:r>
    </w:p>
    <w:p w14:paraId="47C4FF1C" w14:textId="57371EA0" w:rsidR="00DD717E" w:rsidRPr="00DD717E" w:rsidRDefault="00DD717E" w:rsidP="00DD717E">
      <w:pPr>
        <w:jc w:val="both"/>
        <w:rPr>
          <w:lang w:val="nl-BE"/>
        </w:rPr>
      </w:pPr>
      <w:r w:rsidRPr="00DD717E">
        <w:rPr>
          <w:lang w:val="nl-BE"/>
        </w:rPr>
        <w:t xml:space="preserve">- </w:t>
      </w:r>
      <w:r>
        <w:rPr>
          <w:lang w:val="nl-BE"/>
        </w:rPr>
        <w:t>A</w:t>
      </w:r>
      <w:r w:rsidRPr="00DD717E">
        <w:rPr>
          <w:lang w:val="nl-BE"/>
        </w:rPr>
        <w:t>an het einde van de 30e maand van de concessie (2,5 jaar).</w:t>
      </w:r>
    </w:p>
    <w:p w14:paraId="0194F5EE" w14:textId="029CBBC6" w:rsidR="00DD717E" w:rsidRPr="00DD717E" w:rsidRDefault="00DD717E" w:rsidP="00DD717E">
      <w:pPr>
        <w:jc w:val="both"/>
        <w:rPr>
          <w:lang w:val="nl-BE"/>
        </w:rPr>
      </w:pPr>
      <w:r w:rsidRPr="00DD717E">
        <w:rPr>
          <w:lang w:val="nl-BE"/>
        </w:rPr>
        <w:t>Het einde van de concessie wordt door de Stad Brussel aan de concessiehouder per aangetekende brief met ontvangstbewijs meegedeeld, ten minste 3 maanden voor een van de twee bovengenoemde termijnen. Aan het einde van het vijfde jaar wordt de concessie automatisch beëindigd.</w:t>
      </w:r>
    </w:p>
    <w:p w14:paraId="51DC5AB1" w14:textId="0D902840" w:rsidR="00DD717E" w:rsidRPr="00DD717E" w:rsidRDefault="00DD717E" w:rsidP="00DD717E">
      <w:pPr>
        <w:jc w:val="both"/>
        <w:rPr>
          <w:lang w:val="nl-BE"/>
        </w:rPr>
      </w:pPr>
    </w:p>
    <w:p w14:paraId="6E64D199" w14:textId="77777777" w:rsidR="00DD717E" w:rsidRPr="00DD717E" w:rsidRDefault="00DD717E" w:rsidP="00DD717E">
      <w:pPr>
        <w:jc w:val="both"/>
        <w:rPr>
          <w:lang w:val="nl-BE"/>
        </w:rPr>
      </w:pPr>
    </w:p>
    <w:p w14:paraId="0F0F1A5C" w14:textId="77777777" w:rsidR="00DD717E" w:rsidRPr="00DD717E" w:rsidRDefault="00DD717E" w:rsidP="00DD717E">
      <w:pPr>
        <w:jc w:val="center"/>
        <w:rPr>
          <w:b/>
          <w:bCs/>
          <w:lang w:val="nl-BE"/>
        </w:rPr>
      </w:pPr>
      <w:r w:rsidRPr="00DD717E">
        <w:rPr>
          <w:b/>
          <w:bCs/>
          <w:lang w:val="nl-BE"/>
        </w:rPr>
        <w:t>* * *</w:t>
      </w:r>
    </w:p>
    <w:p w14:paraId="1DA69A56" w14:textId="77777777" w:rsidR="00DD717E" w:rsidRPr="00DD717E" w:rsidRDefault="00DD717E" w:rsidP="00F20B98">
      <w:pPr>
        <w:jc w:val="both"/>
        <w:rPr>
          <w:lang w:val="nl-BE"/>
        </w:rPr>
      </w:pPr>
    </w:p>
    <w:p w14:paraId="496FC618" w14:textId="77777777" w:rsidR="00F20B98" w:rsidRPr="00DD717E" w:rsidRDefault="00F20B98">
      <w:pPr>
        <w:rPr>
          <w:rFonts w:eastAsiaTheme="majorEastAsia" w:cstheme="minorHAnsi"/>
          <w:color w:val="253356" w:themeColor="accent1" w:themeShade="80"/>
          <w:sz w:val="36"/>
          <w:szCs w:val="36"/>
          <w:lang w:val="nl-BE"/>
        </w:rPr>
      </w:pPr>
      <w:bookmarkStart w:id="76" w:name="_Toc104392412"/>
      <w:r w:rsidRPr="00DD717E">
        <w:rPr>
          <w:rFonts w:cstheme="minorHAnsi"/>
          <w:lang w:val="nl-BE"/>
        </w:rPr>
        <w:br w:type="page"/>
      </w:r>
    </w:p>
    <w:p w14:paraId="79C8C9B1" w14:textId="62594A72" w:rsidR="008A614A" w:rsidRPr="00B60459" w:rsidRDefault="00B60459">
      <w:pPr>
        <w:pStyle w:val="Heading1"/>
        <w:jc w:val="center"/>
        <w:rPr>
          <w:rFonts w:asciiTheme="minorHAnsi" w:hAnsiTheme="minorHAnsi" w:cstheme="minorHAnsi"/>
          <w:lang w:val="nl-NL"/>
        </w:rPr>
      </w:pPr>
      <w:bookmarkStart w:id="77" w:name="_Toc135651132"/>
      <w:r w:rsidRPr="00B60459">
        <w:rPr>
          <w:rFonts w:asciiTheme="minorHAnsi" w:hAnsiTheme="minorHAnsi" w:cstheme="minorHAnsi"/>
          <w:lang w:val="nl-NL"/>
        </w:rPr>
        <w:lastRenderedPageBreak/>
        <w:t xml:space="preserve">BIJLAGE 1: </w:t>
      </w:r>
      <w:r w:rsidR="00DD717E">
        <w:rPr>
          <w:rFonts w:asciiTheme="minorHAnsi" w:hAnsiTheme="minorHAnsi" w:cstheme="minorHAnsi"/>
          <w:lang w:val="nl-NL"/>
        </w:rPr>
        <w:t>Offerte</w:t>
      </w:r>
      <w:r w:rsidRPr="00B60459">
        <w:rPr>
          <w:rFonts w:asciiTheme="minorHAnsi" w:hAnsiTheme="minorHAnsi" w:cstheme="minorHAnsi"/>
          <w:lang w:val="nl-NL"/>
        </w:rPr>
        <w:t>formulier</w:t>
      </w:r>
      <w:bookmarkEnd w:id="76"/>
      <w:bookmarkEnd w:id="77"/>
    </w:p>
    <w:p w14:paraId="26EE8848" w14:textId="59757214" w:rsidR="008A614A" w:rsidRPr="00DD717E" w:rsidRDefault="00B60459">
      <w:pPr>
        <w:spacing w:before="100" w:beforeAutospacing="1" w:after="100" w:afterAutospacing="1" w:line="240" w:lineRule="auto"/>
        <w:contextualSpacing/>
        <w:jc w:val="both"/>
        <w:rPr>
          <w:rFonts w:cstheme="minorHAnsi"/>
          <w:b/>
          <w:bCs/>
          <w:lang w:val="nl-NL"/>
        </w:rPr>
      </w:pPr>
      <w:r w:rsidRPr="00DD717E">
        <w:rPr>
          <w:rFonts w:cstheme="minorHAnsi"/>
          <w:b/>
          <w:bCs/>
          <w:lang w:val="nl-NL"/>
        </w:rPr>
        <w:t xml:space="preserve">Betreft: </w:t>
      </w:r>
      <w:r w:rsidR="00DD717E" w:rsidRPr="00DD717E">
        <w:rPr>
          <w:rFonts w:cstheme="minorHAnsi"/>
          <w:b/>
          <w:bCs/>
          <w:lang w:val="nl-NL"/>
        </w:rPr>
        <w:t>“</w:t>
      </w:r>
      <w:r w:rsidR="00DD717E" w:rsidRPr="00DD717E">
        <w:rPr>
          <w:b/>
          <w:bCs/>
          <w:lang w:val="nl-NL"/>
        </w:rPr>
        <w:t>O</w:t>
      </w:r>
      <w:r w:rsidR="00DD717E" w:rsidRPr="00DD717E">
        <w:rPr>
          <w:rFonts w:cstheme="minorHAnsi"/>
          <w:b/>
          <w:bCs/>
          <w:lang w:val="nl-NL"/>
        </w:rPr>
        <w:t xml:space="preserve">proep tot concessie van diensten met betrekking tot de exploitatie van de bars, kleedkamers en sanitair voorzieningen van het </w:t>
      </w:r>
      <w:r w:rsidR="00DD717E">
        <w:rPr>
          <w:rFonts w:cstheme="minorHAnsi"/>
          <w:b/>
          <w:bCs/>
          <w:lang w:val="nl-NL"/>
        </w:rPr>
        <w:t>K</w:t>
      </w:r>
      <w:r w:rsidR="00DD717E" w:rsidRPr="00DD717E">
        <w:rPr>
          <w:rFonts w:cstheme="minorHAnsi"/>
          <w:b/>
          <w:bCs/>
          <w:lang w:val="nl-NL"/>
        </w:rPr>
        <w:t xml:space="preserve">oninklijk </w:t>
      </w:r>
      <w:r w:rsidR="00DD717E">
        <w:rPr>
          <w:rFonts w:cstheme="minorHAnsi"/>
          <w:b/>
          <w:bCs/>
          <w:lang w:val="nl-NL"/>
        </w:rPr>
        <w:t>C</w:t>
      </w:r>
      <w:r w:rsidR="00DD717E" w:rsidRPr="00DD717E">
        <w:rPr>
          <w:rFonts w:cstheme="minorHAnsi"/>
          <w:b/>
          <w:bCs/>
          <w:lang w:val="nl-NL"/>
        </w:rPr>
        <w:t>ircus</w:t>
      </w:r>
      <w:r w:rsidR="005C0C95" w:rsidRPr="00DD717E">
        <w:rPr>
          <w:rFonts w:cstheme="minorHAnsi"/>
          <w:b/>
          <w:bCs/>
          <w:lang w:val="nl-NL"/>
        </w:rPr>
        <w:t>”</w:t>
      </w:r>
    </w:p>
    <w:p w14:paraId="09E92998" w14:textId="77777777" w:rsidR="00C62ADE" w:rsidRPr="00B60459" w:rsidRDefault="00C62ADE" w:rsidP="00C62ADE">
      <w:pPr>
        <w:autoSpaceDE w:val="0"/>
        <w:autoSpaceDN w:val="0"/>
        <w:adjustRightInd w:val="0"/>
        <w:spacing w:after="0" w:line="240" w:lineRule="auto"/>
        <w:jc w:val="both"/>
        <w:rPr>
          <w:rFonts w:cstheme="minorHAnsi"/>
          <w:lang w:val="nl-NL"/>
        </w:rPr>
      </w:pPr>
    </w:p>
    <w:p w14:paraId="27EF0B19" w14:textId="77777777" w:rsidR="008A614A" w:rsidRPr="00B60459" w:rsidRDefault="00B60459">
      <w:pPr>
        <w:autoSpaceDE w:val="0"/>
        <w:autoSpaceDN w:val="0"/>
        <w:adjustRightInd w:val="0"/>
        <w:spacing w:after="0" w:line="240" w:lineRule="auto"/>
        <w:jc w:val="both"/>
        <w:rPr>
          <w:rFonts w:cstheme="minorHAnsi"/>
          <w:i/>
          <w:iCs/>
          <w:lang w:val="nl-NL"/>
        </w:rPr>
      </w:pPr>
      <w:r w:rsidRPr="00B60459">
        <w:rPr>
          <w:rFonts w:cstheme="minorHAnsi"/>
          <w:i/>
          <w:iCs/>
          <w:lang w:val="nl-NL"/>
        </w:rPr>
        <w:t xml:space="preserve">Belangrijk: dit formulier moet volledig worden ingevuld, gedateerd en ondertekend door de aanvrager. </w:t>
      </w:r>
    </w:p>
    <w:p w14:paraId="3CA28B2A" w14:textId="77777777" w:rsidR="00C62ADE" w:rsidRPr="00B60459" w:rsidRDefault="00C62ADE" w:rsidP="00C62ADE">
      <w:pPr>
        <w:autoSpaceDE w:val="0"/>
        <w:autoSpaceDN w:val="0"/>
        <w:adjustRightInd w:val="0"/>
        <w:spacing w:after="0" w:line="240" w:lineRule="auto"/>
        <w:jc w:val="both"/>
        <w:rPr>
          <w:rFonts w:cstheme="minorHAnsi"/>
          <w:lang w:val="nl-NL"/>
        </w:rPr>
      </w:pPr>
    </w:p>
    <w:p w14:paraId="188988DD" w14:textId="77777777" w:rsidR="008A614A" w:rsidRPr="00B60459" w:rsidRDefault="00B60459">
      <w:pPr>
        <w:autoSpaceDE w:val="0"/>
        <w:autoSpaceDN w:val="0"/>
        <w:adjustRightInd w:val="0"/>
        <w:spacing w:after="0" w:line="240" w:lineRule="auto"/>
        <w:jc w:val="both"/>
        <w:rPr>
          <w:rFonts w:cstheme="minorHAnsi"/>
          <w:u w:val="single"/>
          <w:lang w:val="nl-NL"/>
        </w:rPr>
      </w:pPr>
      <w:r w:rsidRPr="00B60459">
        <w:rPr>
          <w:rFonts w:cstheme="minorHAnsi"/>
          <w:u w:val="single"/>
          <w:lang w:val="nl-NL"/>
        </w:rPr>
        <w:t>Natuurlijke persoon</w:t>
      </w:r>
    </w:p>
    <w:p w14:paraId="1AA15AAB" w14:textId="77777777" w:rsidR="00C62ADE" w:rsidRPr="00B60459" w:rsidRDefault="00C62ADE" w:rsidP="00C62ADE">
      <w:pPr>
        <w:autoSpaceDE w:val="0"/>
        <w:autoSpaceDN w:val="0"/>
        <w:adjustRightInd w:val="0"/>
        <w:spacing w:after="0" w:line="240" w:lineRule="auto"/>
        <w:jc w:val="both"/>
        <w:rPr>
          <w:rFonts w:cstheme="minorHAnsi"/>
          <w:lang w:val="nl-NL"/>
        </w:rPr>
      </w:pPr>
    </w:p>
    <w:p w14:paraId="6F544466"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De ondergetekende (naam en achternaam) :</w:t>
      </w:r>
    </w:p>
    <w:p w14:paraId="0ED0ED27"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Kwaliteit of beroep:</w:t>
      </w:r>
    </w:p>
    <w:p w14:paraId="00269A75"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Nationaliteit :</w:t>
      </w:r>
    </w:p>
    <w:p w14:paraId="64003133"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Woonplaats (volledig adres) :</w:t>
      </w:r>
    </w:p>
    <w:p w14:paraId="766C624B"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Telefoon:</w:t>
      </w:r>
    </w:p>
    <w:p w14:paraId="3703CDA2"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GSM:</w:t>
      </w:r>
    </w:p>
    <w:p w14:paraId="27F49965"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E-mail :</w:t>
      </w:r>
    </w:p>
    <w:p w14:paraId="6DAD6D7D"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Contactpersoon :</w:t>
      </w:r>
    </w:p>
    <w:p w14:paraId="4C508992" w14:textId="77777777" w:rsidR="00C62ADE" w:rsidRPr="00B60459" w:rsidRDefault="00C62ADE" w:rsidP="00C62ADE">
      <w:pPr>
        <w:autoSpaceDE w:val="0"/>
        <w:autoSpaceDN w:val="0"/>
        <w:adjustRightInd w:val="0"/>
        <w:spacing w:after="0" w:line="240" w:lineRule="auto"/>
        <w:jc w:val="both"/>
        <w:rPr>
          <w:rFonts w:cstheme="minorHAnsi"/>
          <w:b/>
          <w:bCs/>
          <w:lang w:val="nl-NL"/>
        </w:rPr>
      </w:pPr>
    </w:p>
    <w:p w14:paraId="314E3E49" w14:textId="77777777" w:rsidR="008A614A" w:rsidRPr="00B60459" w:rsidRDefault="00B60459">
      <w:pPr>
        <w:autoSpaceDE w:val="0"/>
        <w:autoSpaceDN w:val="0"/>
        <w:adjustRightInd w:val="0"/>
        <w:spacing w:after="0" w:line="240" w:lineRule="auto"/>
        <w:jc w:val="both"/>
        <w:rPr>
          <w:rFonts w:cstheme="minorHAnsi"/>
          <w:b/>
          <w:bCs/>
          <w:lang w:val="nl-NL"/>
        </w:rPr>
      </w:pPr>
      <w:r w:rsidRPr="00B60459">
        <w:rPr>
          <w:rFonts w:cstheme="minorHAnsi"/>
          <w:b/>
          <w:bCs/>
          <w:lang w:val="nl-NL"/>
        </w:rPr>
        <w:t>Laat (1)</w:t>
      </w:r>
    </w:p>
    <w:p w14:paraId="38F347F1" w14:textId="77777777" w:rsidR="00C62ADE" w:rsidRPr="00B60459" w:rsidRDefault="00C62ADE" w:rsidP="00C62ADE">
      <w:pPr>
        <w:autoSpaceDE w:val="0"/>
        <w:autoSpaceDN w:val="0"/>
        <w:adjustRightInd w:val="0"/>
        <w:spacing w:after="0" w:line="240" w:lineRule="auto"/>
        <w:jc w:val="both"/>
        <w:rPr>
          <w:rFonts w:cstheme="minorHAnsi"/>
          <w:u w:val="single"/>
          <w:lang w:val="nl-NL"/>
        </w:rPr>
      </w:pPr>
    </w:p>
    <w:p w14:paraId="21B84353" w14:textId="77777777" w:rsidR="008A614A" w:rsidRPr="00B60459" w:rsidRDefault="00B60459">
      <w:pPr>
        <w:autoSpaceDE w:val="0"/>
        <w:autoSpaceDN w:val="0"/>
        <w:adjustRightInd w:val="0"/>
        <w:spacing w:after="0" w:line="240" w:lineRule="auto"/>
        <w:jc w:val="both"/>
        <w:rPr>
          <w:rFonts w:cstheme="minorHAnsi"/>
          <w:u w:val="single"/>
          <w:lang w:val="nl-NL"/>
        </w:rPr>
      </w:pPr>
      <w:r w:rsidRPr="00B60459">
        <w:rPr>
          <w:rFonts w:cstheme="minorHAnsi"/>
          <w:u w:val="single"/>
          <w:lang w:val="nl-NL"/>
        </w:rPr>
        <w:t>Rechtspersoon</w:t>
      </w:r>
    </w:p>
    <w:p w14:paraId="0A3CDC2E" w14:textId="77777777" w:rsidR="00C62ADE" w:rsidRPr="00B60459" w:rsidRDefault="00C62ADE" w:rsidP="00C62ADE">
      <w:pPr>
        <w:autoSpaceDE w:val="0"/>
        <w:autoSpaceDN w:val="0"/>
        <w:adjustRightInd w:val="0"/>
        <w:spacing w:after="0" w:line="240" w:lineRule="auto"/>
        <w:jc w:val="both"/>
        <w:rPr>
          <w:rFonts w:cstheme="minorHAnsi"/>
          <w:u w:val="single"/>
          <w:lang w:val="nl-NL"/>
        </w:rPr>
      </w:pPr>
    </w:p>
    <w:p w14:paraId="34FB8199"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Het bedrijf (naam, bedrijfsnaam) :</w:t>
      </w:r>
    </w:p>
    <w:p w14:paraId="2FA79822"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Nationaliteit :</w:t>
      </w:r>
    </w:p>
    <w:p w14:paraId="4B842A1E" w14:textId="77777777" w:rsidR="008A614A" w:rsidRPr="00B60459" w:rsidRDefault="00B60459">
      <w:pPr>
        <w:shd w:val="clear" w:color="auto" w:fill="FFFFFF"/>
        <w:spacing w:before="100" w:beforeAutospacing="1" w:after="100" w:afterAutospacing="1" w:line="240" w:lineRule="auto"/>
        <w:jc w:val="both"/>
        <w:rPr>
          <w:rFonts w:cstheme="minorHAnsi"/>
          <w:lang w:val="nl-NL"/>
        </w:rPr>
      </w:pPr>
      <w:r w:rsidRPr="00B60459">
        <w:rPr>
          <w:rFonts w:cstheme="minorHAnsi"/>
          <w:lang w:val="nl-NL"/>
        </w:rPr>
        <w:t>gevestigd te (volledig adres) :</w:t>
      </w:r>
    </w:p>
    <w:p w14:paraId="28508B9B"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Telefoon:</w:t>
      </w:r>
    </w:p>
    <w:p w14:paraId="35087075"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GSM:</w:t>
      </w:r>
    </w:p>
    <w:p w14:paraId="1FCF065B"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E-mail :</w:t>
      </w:r>
    </w:p>
    <w:p w14:paraId="6433A055"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Contactpersoon :</w:t>
      </w:r>
    </w:p>
    <w:p w14:paraId="2B9ABD77"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vertegenwoordigd door ondergetekende:</w:t>
      </w:r>
    </w:p>
    <w:p w14:paraId="3606F7CD" w14:textId="77777777" w:rsidR="00C62ADE" w:rsidRPr="00B60459" w:rsidRDefault="00C62ADE" w:rsidP="00C62ADE">
      <w:pPr>
        <w:autoSpaceDE w:val="0"/>
        <w:autoSpaceDN w:val="0"/>
        <w:adjustRightInd w:val="0"/>
        <w:spacing w:after="0" w:line="240" w:lineRule="auto"/>
        <w:jc w:val="both"/>
        <w:rPr>
          <w:rFonts w:cstheme="minorHAnsi"/>
          <w:lang w:val="nl-NL"/>
        </w:rPr>
      </w:pPr>
    </w:p>
    <w:p w14:paraId="49FE8CA6" w14:textId="77777777" w:rsidR="00C62ADE" w:rsidRPr="00B60459" w:rsidRDefault="00C62ADE" w:rsidP="00C62ADE">
      <w:pPr>
        <w:autoSpaceDE w:val="0"/>
        <w:autoSpaceDN w:val="0"/>
        <w:adjustRightInd w:val="0"/>
        <w:spacing w:after="0" w:line="240" w:lineRule="auto"/>
        <w:jc w:val="both"/>
        <w:rPr>
          <w:rFonts w:cstheme="minorHAnsi"/>
          <w:lang w:val="nl-NL"/>
        </w:rPr>
      </w:pPr>
    </w:p>
    <w:p w14:paraId="6A6336E0"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(De gevolmachtigden voegen bij hun verzoek de authentieke of onderhandse akte waarbij zij hun bevoegdheid hebben verkregen of een kopie van de volmacht. Zij kunnen volstaan met het vermelden van het nummer van de bijlage bij het Belgisch Staatsblad waarin het uittreksel uit de betrokken akte is bekendgemaakt).</w:t>
      </w:r>
    </w:p>
    <w:p w14:paraId="41643AAC" w14:textId="77777777" w:rsidR="00C62ADE" w:rsidRPr="00B60459" w:rsidRDefault="00C62ADE" w:rsidP="00C62ADE">
      <w:pPr>
        <w:autoSpaceDE w:val="0"/>
        <w:autoSpaceDN w:val="0"/>
        <w:adjustRightInd w:val="0"/>
        <w:spacing w:after="0" w:line="240" w:lineRule="auto"/>
        <w:jc w:val="both"/>
        <w:rPr>
          <w:rFonts w:cstheme="minorHAnsi"/>
          <w:lang w:val="nl-NL"/>
        </w:rPr>
      </w:pPr>
    </w:p>
    <w:p w14:paraId="3D2BBA6B" w14:textId="77777777" w:rsidR="00C62ADE" w:rsidRPr="00B60459" w:rsidRDefault="00C62ADE" w:rsidP="00C62ADE">
      <w:pPr>
        <w:autoSpaceDE w:val="0"/>
        <w:autoSpaceDN w:val="0"/>
        <w:adjustRightInd w:val="0"/>
        <w:spacing w:after="0" w:line="240" w:lineRule="auto"/>
        <w:jc w:val="both"/>
        <w:rPr>
          <w:rFonts w:cstheme="minorHAnsi"/>
          <w:lang w:val="nl-NL"/>
        </w:rPr>
      </w:pPr>
    </w:p>
    <w:p w14:paraId="7B3D1580"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 xml:space="preserve">ZICH ERTOE VERBINDEN DE CONCESSIEOVEREENKOMST UIT TE VOEREN OVEREENKOMSTIG DE VOORWAARDEN VAN HET BOVENGENOEMDE CONCESSIEBESTEK </w:t>
      </w:r>
    </w:p>
    <w:p w14:paraId="77DC2858" w14:textId="77777777" w:rsidR="00F20B98" w:rsidRPr="00161621" w:rsidRDefault="00F20B98" w:rsidP="00F20B98">
      <w:pPr>
        <w:autoSpaceDE w:val="0"/>
        <w:autoSpaceDN w:val="0"/>
        <w:adjustRightInd w:val="0"/>
        <w:spacing w:after="0" w:line="240" w:lineRule="auto"/>
        <w:jc w:val="both"/>
        <w:rPr>
          <w:rFonts w:cstheme="minorHAnsi"/>
          <w:color w:val="FF0000"/>
          <w:lang w:val="nl-BE"/>
        </w:rPr>
      </w:pPr>
    </w:p>
    <w:tbl>
      <w:tblPr>
        <w:tblStyle w:val="TableGrid"/>
        <w:tblW w:w="9351" w:type="dxa"/>
        <w:tblLook w:val="04A0" w:firstRow="1" w:lastRow="0" w:firstColumn="1" w:lastColumn="0" w:noHBand="0" w:noVBand="1"/>
      </w:tblPr>
      <w:tblGrid>
        <w:gridCol w:w="3114"/>
        <w:gridCol w:w="3118"/>
        <w:gridCol w:w="3119"/>
      </w:tblGrid>
      <w:tr w:rsidR="00F20B98" w:rsidRPr="00F20B98" w14:paraId="7F5D94CE" w14:textId="77777777" w:rsidTr="00CA07AD">
        <w:tc>
          <w:tcPr>
            <w:tcW w:w="3114" w:type="dxa"/>
          </w:tcPr>
          <w:p w14:paraId="5404A690" w14:textId="23BE524D" w:rsidR="00F20B98" w:rsidRPr="00FD1F13" w:rsidRDefault="00457CAA" w:rsidP="00CA07AD">
            <w:pPr>
              <w:autoSpaceDE w:val="0"/>
              <w:autoSpaceDN w:val="0"/>
              <w:adjustRightInd w:val="0"/>
              <w:jc w:val="both"/>
              <w:rPr>
                <w:rFonts w:cstheme="minorHAnsi"/>
              </w:rPr>
            </w:pPr>
            <w:r w:rsidRPr="00FD1F13">
              <w:rPr>
                <w:rFonts w:cstheme="minorHAnsi"/>
              </w:rPr>
              <w:t>Beschrijving</w:t>
            </w:r>
          </w:p>
        </w:tc>
        <w:tc>
          <w:tcPr>
            <w:tcW w:w="3118" w:type="dxa"/>
          </w:tcPr>
          <w:p w14:paraId="5176C00C" w14:textId="3808833B" w:rsidR="00F20B98" w:rsidRPr="00FD1F13" w:rsidRDefault="00457CAA" w:rsidP="00CA07AD">
            <w:pPr>
              <w:autoSpaceDE w:val="0"/>
              <w:autoSpaceDN w:val="0"/>
              <w:adjustRightInd w:val="0"/>
              <w:jc w:val="both"/>
              <w:rPr>
                <w:rFonts w:cstheme="minorHAnsi"/>
              </w:rPr>
            </w:pPr>
            <w:r w:rsidRPr="00FD1F13">
              <w:rPr>
                <w:rFonts w:cstheme="minorHAnsi"/>
              </w:rPr>
              <w:t>Prijs excl. BTW</w:t>
            </w:r>
          </w:p>
        </w:tc>
        <w:tc>
          <w:tcPr>
            <w:tcW w:w="3119" w:type="dxa"/>
          </w:tcPr>
          <w:p w14:paraId="53B26F1D" w14:textId="6AD014E2" w:rsidR="00F20B98" w:rsidRPr="00FD1F13" w:rsidRDefault="00457CAA" w:rsidP="00CA07AD">
            <w:pPr>
              <w:autoSpaceDE w:val="0"/>
              <w:autoSpaceDN w:val="0"/>
              <w:adjustRightInd w:val="0"/>
              <w:jc w:val="both"/>
              <w:rPr>
                <w:rFonts w:cstheme="minorHAnsi"/>
              </w:rPr>
            </w:pPr>
            <w:r w:rsidRPr="00FD1F13">
              <w:rPr>
                <w:rFonts w:cstheme="minorHAnsi"/>
              </w:rPr>
              <w:t>Prijs incl. BTW</w:t>
            </w:r>
            <w:r w:rsidR="00F20B98" w:rsidRPr="00FD1F13">
              <w:rPr>
                <w:rFonts w:cstheme="minorHAnsi"/>
              </w:rPr>
              <w:t xml:space="preserve"> (+21%)</w:t>
            </w:r>
          </w:p>
        </w:tc>
      </w:tr>
      <w:tr w:rsidR="00F20B98" w:rsidRPr="00814F75" w14:paraId="6DC52016" w14:textId="77777777" w:rsidTr="00CA07AD">
        <w:tc>
          <w:tcPr>
            <w:tcW w:w="3114" w:type="dxa"/>
          </w:tcPr>
          <w:p w14:paraId="4422AAE8" w14:textId="42668E54" w:rsidR="00F20B98" w:rsidRPr="00457CAA" w:rsidRDefault="00457CAA" w:rsidP="00FD1F13">
            <w:pPr>
              <w:autoSpaceDE w:val="0"/>
              <w:autoSpaceDN w:val="0"/>
              <w:adjustRightInd w:val="0"/>
              <w:rPr>
                <w:rFonts w:cstheme="minorHAnsi"/>
                <w:color w:val="FF0000"/>
                <w:lang w:val="nl-BE"/>
              </w:rPr>
            </w:pPr>
            <w:r w:rsidRPr="00FD1F13">
              <w:rPr>
                <w:rFonts w:ascii="Avenir Next" w:hAnsi="Avenir Next"/>
                <w:lang w:val="nl-BE"/>
              </w:rPr>
              <w:t>Vaste vergoeding per evenement grote zaal met pauze of 1ste deel</w:t>
            </w:r>
          </w:p>
        </w:tc>
        <w:tc>
          <w:tcPr>
            <w:tcW w:w="3118" w:type="dxa"/>
          </w:tcPr>
          <w:p w14:paraId="01035ABB" w14:textId="5E1CE43B" w:rsidR="00F20B98" w:rsidRPr="00A511D7" w:rsidRDefault="00F20B98" w:rsidP="00CA07AD">
            <w:pPr>
              <w:autoSpaceDE w:val="0"/>
              <w:autoSpaceDN w:val="0"/>
              <w:adjustRightInd w:val="0"/>
              <w:jc w:val="both"/>
              <w:rPr>
                <w:rFonts w:cstheme="minorHAnsi"/>
                <w:color w:val="FF0000"/>
                <w:lang w:val="nl-BE"/>
              </w:rPr>
            </w:pPr>
          </w:p>
        </w:tc>
        <w:tc>
          <w:tcPr>
            <w:tcW w:w="3119" w:type="dxa"/>
          </w:tcPr>
          <w:p w14:paraId="78BC603E" w14:textId="77777777" w:rsidR="00F20B98" w:rsidRPr="00A511D7" w:rsidRDefault="00F20B98" w:rsidP="00CA07AD">
            <w:pPr>
              <w:autoSpaceDE w:val="0"/>
              <w:autoSpaceDN w:val="0"/>
              <w:adjustRightInd w:val="0"/>
              <w:jc w:val="both"/>
              <w:rPr>
                <w:rFonts w:cstheme="minorHAnsi"/>
                <w:color w:val="FF0000"/>
                <w:lang w:val="nl-BE"/>
              </w:rPr>
            </w:pPr>
          </w:p>
        </w:tc>
      </w:tr>
      <w:tr w:rsidR="00F20B98" w:rsidRPr="00814F75" w14:paraId="7700899E" w14:textId="77777777" w:rsidTr="00CA07AD">
        <w:tc>
          <w:tcPr>
            <w:tcW w:w="3114" w:type="dxa"/>
          </w:tcPr>
          <w:p w14:paraId="3E6CD139" w14:textId="3DAD97F9" w:rsidR="00F20B98" w:rsidRPr="00457CAA" w:rsidRDefault="00457CAA" w:rsidP="00CA07AD">
            <w:pPr>
              <w:autoSpaceDE w:val="0"/>
              <w:autoSpaceDN w:val="0"/>
              <w:adjustRightInd w:val="0"/>
              <w:jc w:val="both"/>
              <w:rPr>
                <w:rFonts w:cstheme="minorHAnsi"/>
                <w:color w:val="FF0000"/>
                <w:lang w:val="nl-BE"/>
              </w:rPr>
            </w:pPr>
            <w:r w:rsidRPr="00FD1F13">
              <w:rPr>
                <w:rFonts w:ascii="Avenir Next" w:hAnsi="Avenir Next"/>
                <w:sz w:val="21"/>
                <w:szCs w:val="21"/>
                <w:lang w:val="nl-BE"/>
              </w:rPr>
              <w:t>Vergoeding per evenement grote zaal zonder pauze of eerste deel</w:t>
            </w:r>
          </w:p>
        </w:tc>
        <w:tc>
          <w:tcPr>
            <w:tcW w:w="3118" w:type="dxa"/>
          </w:tcPr>
          <w:p w14:paraId="6FA33A77" w14:textId="18919B83" w:rsidR="00F20B98" w:rsidRPr="00A511D7" w:rsidRDefault="00F20B98" w:rsidP="00CA07AD">
            <w:pPr>
              <w:autoSpaceDE w:val="0"/>
              <w:autoSpaceDN w:val="0"/>
              <w:adjustRightInd w:val="0"/>
              <w:jc w:val="both"/>
              <w:rPr>
                <w:rFonts w:cstheme="minorHAnsi"/>
                <w:color w:val="FF0000"/>
                <w:lang w:val="nl-BE"/>
              </w:rPr>
            </w:pPr>
          </w:p>
        </w:tc>
        <w:tc>
          <w:tcPr>
            <w:tcW w:w="3119" w:type="dxa"/>
          </w:tcPr>
          <w:p w14:paraId="6406E15D" w14:textId="77777777" w:rsidR="00F20B98" w:rsidRPr="00A511D7" w:rsidRDefault="00F20B98" w:rsidP="00CA07AD">
            <w:pPr>
              <w:autoSpaceDE w:val="0"/>
              <w:autoSpaceDN w:val="0"/>
              <w:adjustRightInd w:val="0"/>
              <w:jc w:val="both"/>
              <w:rPr>
                <w:rFonts w:cstheme="minorHAnsi"/>
                <w:color w:val="FF0000"/>
                <w:lang w:val="nl-BE"/>
              </w:rPr>
            </w:pPr>
          </w:p>
        </w:tc>
      </w:tr>
      <w:tr w:rsidR="00F20B98" w:rsidRPr="00814F75" w14:paraId="079B1205" w14:textId="77777777" w:rsidTr="008D49C3">
        <w:trPr>
          <w:trHeight w:val="190"/>
        </w:trPr>
        <w:tc>
          <w:tcPr>
            <w:tcW w:w="3114" w:type="dxa"/>
          </w:tcPr>
          <w:p w14:paraId="6AAC749F" w14:textId="04237C4D" w:rsidR="00F20B98" w:rsidRPr="00457CAA" w:rsidRDefault="00457CAA" w:rsidP="00CA07AD">
            <w:pPr>
              <w:autoSpaceDE w:val="0"/>
              <w:autoSpaceDN w:val="0"/>
              <w:adjustRightInd w:val="0"/>
              <w:jc w:val="both"/>
              <w:rPr>
                <w:rFonts w:ascii="Avenir Next" w:hAnsi="Avenir Next"/>
                <w:color w:val="FF0000"/>
                <w:sz w:val="21"/>
                <w:szCs w:val="21"/>
                <w:lang w:val="en-US"/>
              </w:rPr>
            </w:pPr>
            <w:r w:rsidRPr="00FD1F13">
              <w:rPr>
                <w:rFonts w:ascii="Avenir Next" w:hAnsi="Avenir Next"/>
                <w:sz w:val="21"/>
                <w:szCs w:val="21"/>
                <w:lang w:val="en-US"/>
              </w:rPr>
              <w:lastRenderedPageBreak/>
              <w:t>Vergoeding per gescand "Club"-ticket</w:t>
            </w:r>
          </w:p>
        </w:tc>
        <w:tc>
          <w:tcPr>
            <w:tcW w:w="3118" w:type="dxa"/>
          </w:tcPr>
          <w:p w14:paraId="7502EC46" w14:textId="777F6978" w:rsidR="00F20B98" w:rsidRPr="00457CAA" w:rsidRDefault="00F20B98" w:rsidP="00CA07AD">
            <w:pPr>
              <w:autoSpaceDE w:val="0"/>
              <w:autoSpaceDN w:val="0"/>
              <w:adjustRightInd w:val="0"/>
              <w:jc w:val="both"/>
              <w:rPr>
                <w:rFonts w:cstheme="minorHAnsi"/>
                <w:color w:val="00B050"/>
                <w:lang w:val="en-US"/>
              </w:rPr>
            </w:pPr>
          </w:p>
        </w:tc>
        <w:tc>
          <w:tcPr>
            <w:tcW w:w="3119" w:type="dxa"/>
          </w:tcPr>
          <w:p w14:paraId="0C2F2495" w14:textId="77777777" w:rsidR="00F20B98" w:rsidRPr="00457CAA" w:rsidRDefault="00F20B98" w:rsidP="00CA07AD">
            <w:pPr>
              <w:autoSpaceDE w:val="0"/>
              <w:autoSpaceDN w:val="0"/>
              <w:adjustRightInd w:val="0"/>
              <w:jc w:val="both"/>
              <w:rPr>
                <w:rFonts w:cstheme="minorHAnsi"/>
                <w:color w:val="FF0000"/>
                <w:lang w:val="en-US"/>
              </w:rPr>
            </w:pPr>
          </w:p>
        </w:tc>
      </w:tr>
    </w:tbl>
    <w:p w14:paraId="630EEB88" w14:textId="77777777" w:rsidR="00F20B98" w:rsidRPr="00457CAA" w:rsidRDefault="00F20B98" w:rsidP="00F20B98">
      <w:pPr>
        <w:autoSpaceDE w:val="0"/>
        <w:autoSpaceDN w:val="0"/>
        <w:adjustRightInd w:val="0"/>
        <w:spacing w:after="0" w:line="240" w:lineRule="auto"/>
        <w:jc w:val="both"/>
        <w:rPr>
          <w:rFonts w:cstheme="minorHAnsi"/>
          <w:color w:val="FF0000"/>
          <w:u w:val="single"/>
          <w:lang w:val="en-US"/>
        </w:rPr>
      </w:pPr>
    </w:p>
    <w:p w14:paraId="2E5F9B14" w14:textId="77777777" w:rsidR="00C62ADE" w:rsidRPr="00457CAA" w:rsidRDefault="00C62ADE" w:rsidP="00C62ADE">
      <w:pPr>
        <w:autoSpaceDE w:val="0"/>
        <w:autoSpaceDN w:val="0"/>
        <w:adjustRightInd w:val="0"/>
        <w:spacing w:after="0" w:line="240" w:lineRule="auto"/>
        <w:jc w:val="both"/>
        <w:rPr>
          <w:rFonts w:cstheme="minorHAnsi"/>
          <w:color w:val="FF0000"/>
          <w:u w:val="single"/>
          <w:lang w:val="en-US"/>
        </w:rPr>
      </w:pPr>
    </w:p>
    <w:p w14:paraId="53B1B6E3" w14:textId="77777777" w:rsidR="008A614A" w:rsidRPr="00B60459" w:rsidRDefault="00B60459">
      <w:pPr>
        <w:autoSpaceDE w:val="0"/>
        <w:autoSpaceDN w:val="0"/>
        <w:adjustRightInd w:val="0"/>
        <w:spacing w:after="0" w:line="240" w:lineRule="auto"/>
        <w:jc w:val="both"/>
        <w:rPr>
          <w:rFonts w:cstheme="minorHAnsi"/>
          <w:u w:val="single"/>
          <w:lang w:val="nl-NL"/>
        </w:rPr>
      </w:pPr>
      <w:r w:rsidRPr="00B60459">
        <w:rPr>
          <w:rFonts w:cstheme="minorHAnsi"/>
          <w:u w:val="single"/>
          <w:lang w:val="nl-NL"/>
        </w:rPr>
        <w:t>Bij de aanvraag te voegen documenten</w:t>
      </w:r>
    </w:p>
    <w:p w14:paraId="63C20C7D"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Bij deze aanvraag zijn ook gevoegd:</w:t>
      </w:r>
    </w:p>
    <w:p w14:paraId="2665F213"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 de gedateerde en ondertekende documenten die volgens het bestek vereist zijn;</w:t>
      </w:r>
    </w:p>
    <w:p w14:paraId="30049480"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 andere informatie die volgens het bestek moet worden verstrekt.</w:t>
      </w:r>
    </w:p>
    <w:p w14:paraId="323BFC74" w14:textId="77777777" w:rsidR="00C62ADE" w:rsidRPr="00B60459" w:rsidRDefault="00C62ADE" w:rsidP="00C62ADE">
      <w:pPr>
        <w:autoSpaceDE w:val="0"/>
        <w:autoSpaceDN w:val="0"/>
        <w:adjustRightInd w:val="0"/>
        <w:spacing w:after="0" w:line="240" w:lineRule="auto"/>
        <w:jc w:val="both"/>
        <w:rPr>
          <w:rFonts w:cstheme="minorHAnsi"/>
          <w:lang w:val="nl-NL"/>
        </w:rPr>
      </w:pPr>
    </w:p>
    <w:p w14:paraId="3AC1C4EC"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Gedaan op ...........................................................................................................................................</w:t>
      </w:r>
    </w:p>
    <w:p w14:paraId="2F3D238E" w14:textId="77777777" w:rsidR="00C62ADE" w:rsidRPr="00B60459" w:rsidRDefault="00C62ADE" w:rsidP="00C62ADE">
      <w:pPr>
        <w:autoSpaceDE w:val="0"/>
        <w:autoSpaceDN w:val="0"/>
        <w:adjustRightInd w:val="0"/>
        <w:spacing w:after="0" w:line="240" w:lineRule="auto"/>
        <w:jc w:val="both"/>
        <w:rPr>
          <w:rFonts w:cstheme="minorHAnsi"/>
          <w:lang w:val="nl-NL"/>
        </w:rPr>
      </w:pPr>
    </w:p>
    <w:p w14:paraId="36AC6415"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De ................................................................................................................................................</w:t>
      </w:r>
    </w:p>
    <w:p w14:paraId="5E82BC4B" w14:textId="77777777" w:rsidR="00C62ADE" w:rsidRPr="00B60459" w:rsidRDefault="00C62ADE" w:rsidP="00C62ADE">
      <w:pPr>
        <w:autoSpaceDE w:val="0"/>
        <w:autoSpaceDN w:val="0"/>
        <w:adjustRightInd w:val="0"/>
        <w:spacing w:after="0" w:line="240" w:lineRule="auto"/>
        <w:jc w:val="both"/>
        <w:rPr>
          <w:rFonts w:cstheme="minorHAnsi"/>
          <w:lang w:val="nl-NL"/>
        </w:rPr>
      </w:pPr>
    </w:p>
    <w:p w14:paraId="0E884503"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De aanvrager,</w:t>
      </w:r>
    </w:p>
    <w:p w14:paraId="06A5D266" w14:textId="77777777" w:rsidR="00C62ADE" w:rsidRPr="00B60459" w:rsidRDefault="00C62ADE" w:rsidP="00C62ADE">
      <w:pPr>
        <w:autoSpaceDE w:val="0"/>
        <w:autoSpaceDN w:val="0"/>
        <w:adjustRightInd w:val="0"/>
        <w:spacing w:after="0" w:line="240" w:lineRule="auto"/>
        <w:jc w:val="both"/>
        <w:rPr>
          <w:rFonts w:cstheme="minorHAnsi"/>
          <w:lang w:val="nl-NL"/>
        </w:rPr>
      </w:pPr>
    </w:p>
    <w:p w14:paraId="1CCC2D3A"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Handtekening: ...................................................................................................................................</w:t>
      </w:r>
    </w:p>
    <w:p w14:paraId="5FEFD931"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Volledige naam: ..........................................................................................................................</w:t>
      </w:r>
    </w:p>
    <w:p w14:paraId="0F6C25D0" w14:textId="77777777" w:rsidR="008A614A" w:rsidRPr="00B60459" w:rsidRDefault="00B60459">
      <w:pPr>
        <w:autoSpaceDE w:val="0"/>
        <w:autoSpaceDN w:val="0"/>
        <w:adjustRightInd w:val="0"/>
        <w:spacing w:after="0" w:line="240" w:lineRule="auto"/>
        <w:jc w:val="both"/>
        <w:rPr>
          <w:rFonts w:cstheme="minorHAnsi"/>
          <w:lang w:val="nl-NL"/>
        </w:rPr>
      </w:pPr>
      <w:r w:rsidRPr="00B60459">
        <w:rPr>
          <w:rFonts w:cstheme="minorHAnsi"/>
          <w:lang w:val="nl-NL"/>
        </w:rPr>
        <w:t>Functie : .....................................................................................................................................</w:t>
      </w:r>
    </w:p>
    <w:p w14:paraId="42F35D73" w14:textId="76FD23B5" w:rsidR="008A614A" w:rsidRPr="00B60459" w:rsidRDefault="00B60459">
      <w:pPr>
        <w:shd w:val="clear" w:color="auto" w:fill="FFFFFF"/>
        <w:spacing w:before="100" w:beforeAutospacing="1" w:after="100" w:afterAutospacing="1" w:line="240" w:lineRule="auto"/>
        <w:jc w:val="both"/>
        <w:rPr>
          <w:rFonts w:cstheme="minorHAnsi"/>
          <w:b/>
          <w:bCs/>
          <w:lang w:val="nl-NL"/>
        </w:rPr>
      </w:pPr>
      <w:r w:rsidRPr="00B60459">
        <w:rPr>
          <w:rFonts w:cstheme="minorHAnsi"/>
          <w:b/>
          <w:bCs/>
          <w:lang w:val="nl-NL"/>
        </w:rPr>
        <w:t xml:space="preserve">(1) </w:t>
      </w:r>
      <w:r w:rsidR="000742D0">
        <w:rPr>
          <w:rFonts w:cstheme="minorHAnsi"/>
          <w:b/>
          <w:bCs/>
          <w:lang w:val="nl-NL"/>
        </w:rPr>
        <w:t>Schrap</w:t>
      </w:r>
      <w:r w:rsidRPr="00B60459">
        <w:rPr>
          <w:rFonts w:cstheme="minorHAnsi"/>
          <w:b/>
          <w:bCs/>
          <w:lang w:val="nl-NL"/>
        </w:rPr>
        <w:t xml:space="preserve"> wat niet van toepassing is</w:t>
      </w:r>
    </w:p>
    <w:p w14:paraId="2A571FD2" w14:textId="2F41B432" w:rsidR="0023796B" w:rsidRPr="00B60459" w:rsidRDefault="0023796B" w:rsidP="006573A6">
      <w:pPr>
        <w:pStyle w:val="Heading2"/>
        <w:rPr>
          <w:lang w:val="nl-NL"/>
        </w:rPr>
      </w:pPr>
    </w:p>
    <w:sectPr w:rsidR="0023796B" w:rsidRPr="00B6045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6342" w14:textId="77777777" w:rsidR="005E7BE8" w:rsidRDefault="005E7BE8" w:rsidP="007A760B">
      <w:pPr>
        <w:spacing w:after="0" w:line="240" w:lineRule="auto"/>
      </w:pPr>
      <w:r>
        <w:separator/>
      </w:r>
    </w:p>
  </w:endnote>
  <w:endnote w:type="continuationSeparator" w:id="0">
    <w:p w14:paraId="218158D1" w14:textId="77777777" w:rsidR="005E7BE8" w:rsidRDefault="005E7BE8" w:rsidP="007A760B">
      <w:pPr>
        <w:spacing w:after="0" w:line="240" w:lineRule="auto"/>
      </w:pPr>
      <w:r>
        <w:continuationSeparator/>
      </w:r>
    </w:p>
  </w:endnote>
  <w:endnote w:type="continuationNotice" w:id="1">
    <w:p w14:paraId="79F34C57" w14:textId="77777777" w:rsidR="005E7BE8" w:rsidRDefault="005E7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itres CS)">
    <w:panose1 w:val="00000000000000000000"/>
    <w:charset w:val="00"/>
    <w:family w:val="roman"/>
    <w:notTrueType/>
    <w:pitch w:val="default"/>
  </w:font>
  <w:font w:name="Avenir Next">
    <w:altName w:val="Calibri"/>
    <w:charset w:val="00"/>
    <w:family w:val="swiss"/>
    <w:pitch w:val="variable"/>
    <w:sig w:usb0="8000002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780683"/>
      <w:docPartObj>
        <w:docPartGallery w:val="Page Numbers (Bottom of Page)"/>
        <w:docPartUnique/>
      </w:docPartObj>
    </w:sdtPr>
    <w:sdtContent>
      <w:p w14:paraId="46E343E9" w14:textId="77777777" w:rsidR="008A614A" w:rsidRDefault="00B60459">
        <w:pPr>
          <w:pStyle w:val="Footer"/>
          <w:jc w:val="right"/>
        </w:pPr>
        <w:r>
          <w:fldChar w:fldCharType="begin"/>
        </w:r>
        <w:r>
          <w:instrText>PAGE   \* MERGEFORMAT</w:instrText>
        </w:r>
        <w:r>
          <w:fldChar w:fldCharType="separate"/>
        </w:r>
        <w:r>
          <w:rPr>
            <w:lang w:val="fr-FR"/>
          </w:rPr>
          <w:t>2</w:t>
        </w:r>
        <w:r>
          <w:fldChar w:fldCharType="end"/>
        </w:r>
      </w:p>
    </w:sdtContent>
  </w:sdt>
  <w:p w14:paraId="67052E07" w14:textId="30AC7EA3" w:rsidR="007A760B" w:rsidRDefault="007A760B" w:rsidP="003C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3A14" w14:textId="77777777" w:rsidR="005E7BE8" w:rsidRDefault="005E7BE8" w:rsidP="007A760B">
      <w:pPr>
        <w:spacing w:after="0" w:line="240" w:lineRule="auto"/>
      </w:pPr>
      <w:r>
        <w:separator/>
      </w:r>
    </w:p>
  </w:footnote>
  <w:footnote w:type="continuationSeparator" w:id="0">
    <w:p w14:paraId="0B72CFA0" w14:textId="77777777" w:rsidR="005E7BE8" w:rsidRDefault="005E7BE8" w:rsidP="007A760B">
      <w:pPr>
        <w:spacing w:after="0" w:line="240" w:lineRule="auto"/>
      </w:pPr>
      <w:r>
        <w:continuationSeparator/>
      </w:r>
    </w:p>
  </w:footnote>
  <w:footnote w:type="continuationNotice" w:id="1">
    <w:p w14:paraId="197B4CDD" w14:textId="77777777" w:rsidR="005E7BE8" w:rsidRDefault="005E7B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D128" w14:textId="256987E5" w:rsidR="008A614A" w:rsidRPr="002F66C0" w:rsidRDefault="00336F6C">
    <w:pPr>
      <w:pStyle w:val="Header"/>
    </w:pPr>
    <w:r w:rsidRPr="00336F6C">
      <w:t xml:space="preserve">                                                                  </w:t>
    </w:r>
    <w:r w:rsidR="00A53337">
      <w:rPr>
        <w:noProof/>
      </w:rPr>
      <w:drawing>
        <wp:inline distT="0" distB="0" distL="0" distR="0" wp14:anchorId="7A8B08F4" wp14:editId="42E37672">
          <wp:extent cx="1021080" cy="555755"/>
          <wp:effectExtent l="0" t="0" r="762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15" cy="557461"/>
                  </a:xfrm>
                  <a:prstGeom prst="rect">
                    <a:avLst/>
                  </a:prstGeom>
                  <a:noFill/>
                  <a:ln>
                    <a:noFill/>
                  </a:ln>
                </pic:spPr>
              </pic:pic>
            </a:graphicData>
          </a:graphic>
        </wp:inline>
      </w:drawing>
    </w:r>
    <w:r w:rsidRPr="00336F6C">
      <w:t xml:space="preserve">                        </w:t>
    </w:r>
    <w:r w:rsidR="00E56F1B">
      <w:t>Bestek</w:t>
    </w:r>
    <w:r w:rsidRPr="00336F6C">
      <w:t xml:space="preserve"> - ref: </w:t>
    </w:r>
    <w:r w:rsidR="004E6223" w:rsidRPr="002F66C0">
      <w:t>AE/23/CONCES/</w:t>
    </w:r>
    <w:r w:rsidR="00E56F1B">
      <w:t>939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16C1"/>
    <w:multiLevelType w:val="hybridMultilevel"/>
    <w:tmpl w:val="64406E00"/>
    <w:lvl w:ilvl="0" w:tplc="A32C811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F239CE"/>
    <w:multiLevelType w:val="multilevel"/>
    <w:tmpl w:val="8962ED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5997112"/>
    <w:multiLevelType w:val="hybridMultilevel"/>
    <w:tmpl w:val="122A1614"/>
    <w:lvl w:ilvl="0" w:tplc="DE18025C">
      <w:start w:val="1"/>
      <w:numFmt w:val="lowerLetter"/>
      <w:lvlText w:val="%1)"/>
      <w:lvlJc w:val="left"/>
      <w:pPr>
        <w:ind w:left="720" w:hanging="360"/>
      </w:pPr>
      <w:rPr>
        <w:rFonts w:hint="default"/>
        <w:u w:val="single"/>
      </w:rPr>
    </w:lvl>
    <w:lvl w:ilvl="1" w:tplc="6D86261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2662F7"/>
    <w:multiLevelType w:val="hybridMultilevel"/>
    <w:tmpl w:val="BF42ECE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CD916AF"/>
    <w:multiLevelType w:val="hybridMultilevel"/>
    <w:tmpl w:val="B0C85DAA"/>
    <w:lvl w:ilvl="0" w:tplc="080C0011">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3CE305CA"/>
    <w:multiLevelType w:val="hybridMultilevel"/>
    <w:tmpl w:val="A41E9368"/>
    <w:lvl w:ilvl="0" w:tplc="BAA02D00">
      <w:numFmt w:val="bullet"/>
      <w:lvlText w:val="-"/>
      <w:lvlJc w:val="left"/>
      <w:pPr>
        <w:ind w:left="1068" w:hanging="708"/>
      </w:pPr>
      <w:rPr>
        <w:rFonts w:ascii="Calibri" w:eastAsiaTheme="minorHAnsi" w:hAnsi="Calibri" w:cs="Calibri" w:hint="default"/>
      </w:rPr>
    </w:lvl>
    <w:lvl w:ilvl="1" w:tplc="32AE8440">
      <w:numFmt w:val="bullet"/>
      <w:lvlText w:val=""/>
      <w:lvlJc w:val="left"/>
      <w:pPr>
        <w:ind w:left="1788" w:hanging="708"/>
      </w:pPr>
      <w:rPr>
        <w:rFonts w:ascii="Symbol" w:eastAsiaTheme="minorHAnsi" w:hAnsi="Symbol"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042760C"/>
    <w:multiLevelType w:val="multilevel"/>
    <w:tmpl w:val="E3E448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CA50967"/>
    <w:multiLevelType w:val="hybridMultilevel"/>
    <w:tmpl w:val="C2BC33DA"/>
    <w:lvl w:ilvl="0" w:tplc="080C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61D45FB4"/>
    <w:multiLevelType w:val="hybridMultilevel"/>
    <w:tmpl w:val="DE2CD1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1DF02BA"/>
    <w:multiLevelType w:val="multilevel"/>
    <w:tmpl w:val="F72E51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520" w:hanging="1800"/>
      </w:pPr>
      <w:rPr>
        <w:rFonts w:hint="default"/>
        <w:u w:val="single"/>
      </w:rPr>
    </w:lvl>
  </w:abstractNum>
  <w:abstractNum w:abstractNumId="10" w15:restartNumberingAfterBreak="0">
    <w:nsid w:val="6BCB094F"/>
    <w:multiLevelType w:val="hybridMultilevel"/>
    <w:tmpl w:val="3252D8A6"/>
    <w:lvl w:ilvl="0" w:tplc="080C0015">
      <w:start w:val="1"/>
      <w:numFmt w:val="upperLetter"/>
      <w:lvlText w:val="%1."/>
      <w:lvlJc w:val="left"/>
      <w:pPr>
        <w:ind w:left="78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8A06BC8"/>
    <w:multiLevelType w:val="hybridMultilevel"/>
    <w:tmpl w:val="D7C8C4B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315569634">
    <w:abstractNumId w:val="5"/>
  </w:num>
  <w:num w:numId="2" w16cid:durableId="1288046040">
    <w:abstractNumId w:val="11"/>
  </w:num>
  <w:num w:numId="3" w16cid:durableId="1716612275">
    <w:abstractNumId w:val="7"/>
  </w:num>
  <w:num w:numId="4" w16cid:durableId="1902254431">
    <w:abstractNumId w:val="0"/>
  </w:num>
  <w:num w:numId="5" w16cid:durableId="134571268">
    <w:abstractNumId w:val="4"/>
  </w:num>
  <w:num w:numId="6" w16cid:durableId="1097217045">
    <w:abstractNumId w:val="6"/>
  </w:num>
  <w:num w:numId="7" w16cid:durableId="62878331">
    <w:abstractNumId w:val="10"/>
  </w:num>
  <w:num w:numId="8" w16cid:durableId="474761005">
    <w:abstractNumId w:val="1"/>
  </w:num>
  <w:num w:numId="9" w16cid:durableId="1949310731">
    <w:abstractNumId w:val="9"/>
  </w:num>
  <w:num w:numId="10" w16cid:durableId="345644154">
    <w:abstractNumId w:val="2"/>
  </w:num>
  <w:num w:numId="11" w16cid:durableId="565798666">
    <w:abstractNumId w:val="8"/>
  </w:num>
  <w:num w:numId="12" w16cid:durableId="83978280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0E"/>
    <w:rsid w:val="00001E75"/>
    <w:rsid w:val="0000231C"/>
    <w:rsid w:val="00002DF8"/>
    <w:rsid w:val="00005910"/>
    <w:rsid w:val="000074BB"/>
    <w:rsid w:val="000127E5"/>
    <w:rsid w:val="00013C76"/>
    <w:rsid w:val="00015388"/>
    <w:rsid w:val="00023EA7"/>
    <w:rsid w:val="000252F2"/>
    <w:rsid w:val="00025B56"/>
    <w:rsid w:val="00036A0D"/>
    <w:rsid w:val="00037638"/>
    <w:rsid w:val="0003772A"/>
    <w:rsid w:val="00067FE1"/>
    <w:rsid w:val="000742D0"/>
    <w:rsid w:val="0007570D"/>
    <w:rsid w:val="00077423"/>
    <w:rsid w:val="00077812"/>
    <w:rsid w:val="00082703"/>
    <w:rsid w:val="00082BEA"/>
    <w:rsid w:val="00085FCA"/>
    <w:rsid w:val="00086C04"/>
    <w:rsid w:val="00087AE2"/>
    <w:rsid w:val="00092BB6"/>
    <w:rsid w:val="000939C2"/>
    <w:rsid w:val="00097242"/>
    <w:rsid w:val="000A161F"/>
    <w:rsid w:val="000A70C9"/>
    <w:rsid w:val="000B7F13"/>
    <w:rsid w:val="000C07A3"/>
    <w:rsid w:val="000C2197"/>
    <w:rsid w:val="000C7554"/>
    <w:rsid w:val="000D2EDF"/>
    <w:rsid w:val="000D580A"/>
    <w:rsid w:val="000D5F2F"/>
    <w:rsid w:val="000D613E"/>
    <w:rsid w:val="000E2777"/>
    <w:rsid w:val="000E4DA1"/>
    <w:rsid w:val="000F13D4"/>
    <w:rsid w:val="00102069"/>
    <w:rsid w:val="0011058D"/>
    <w:rsid w:val="001127B9"/>
    <w:rsid w:val="00112E35"/>
    <w:rsid w:val="00115496"/>
    <w:rsid w:val="00117EC6"/>
    <w:rsid w:val="00120D43"/>
    <w:rsid w:val="00122627"/>
    <w:rsid w:val="00122C4F"/>
    <w:rsid w:val="00133849"/>
    <w:rsid w:val="00142C94"/>
    <w:rsid w:val="00142D2B"/>
    <w:rsid w:val="00143E63"/>
    <w:rsid w:val="00161621"/>
    <w:rsid w:val="00165E26"/>
    <w:rsid w:val="00167354"/>
    <w:rsid w:val="00171B3B"/>
    <w:rsid w:val="0019240A"/>
    <w:rsid w:val="001952B1"/>
    <w:rsid w:val="00197AD8"/>
    <w:rsid w:val="001A286E"/>
    <w:rsid w:val="001A6ECA"/>
    <w:rsid w:val="001B230D"/>
    <w:rsid w:val="001B5037"/>
    <w:rsid w:val="001B5B4C"/>
    <w:rsid w:val="001C54AB"/>
    <w:rsid w:val="001D042B"/>
    <w:rsid w:val="001D325B"/>
    <w:rsid w:val="001E0FBD"/>
    <w:rsid w:val="001F0B5D"/>
    <w:rsid w:val="001F718C"/>
    <w:rsid w:val="002024F6"/>
    <w:rsid w:val="00206099"/>
    <w:rsid w:val="00210764"/>
    <w:rsid w:val="002169FD"/>
    <w:rsid w:val="0022489B"/>
    <w:rsid w:val="0022546E"/>
    <w:rsid w:val="00225BB6"/>
    <w:rsid w:val="002343DC"/>
    <w:rsid w:val="0023796B"/>
    <w:rsid w:val="00240965"/>
    <w:rsid w:val="00244BBE"/>
    <w:rsid w:val="00252921"/>
    <w:rsid w:val="00255043"/>
    <w:rsid w:val="002565FA"/>
    <w:rsid w:val="0026126C"/>
    <w:rsid w:val="00262962"/>
    <w:rsid w:val="00262D9C"/>
    <w:rsid w:val="00270B9B"/>
    <w:rsid w:val="00272629"/>
    <w:rsid w:val="00277C1A"/>
    <w:rsid w:val="002823CE"/>
    <w:rsid w:val="00284276"/>
    <w:rsid w:val="00284F39"/>
    <w:rsid w:val="002A0EE4"/>
    <w:rsid w:val="002A1F5E"/>
    <w:rsid w:val="002A3068"/>
    <w:rsid w:val="002B0D1F"/>
    <w:rsid w:val="002B2E55"/>
    <w:rsid w:val="002B6382"/>
    <w:rsid w:val="002C5288"/>
    <w:rsid w:val="002D1EE3"/>
    <w:rsid w:val="002D3579"/>
    <w:rsid w:val="002D50D6"/>
    <w:rsid w:val="002D6CA3"/>
    <w:rsid w:val="002F344A"/>
    <w:rsid w:val="002F4D13"/>
    <w:rsid w:val="002F66C0"/>
    <w:rsid w:val="00303E5A"/>
    <w:rsid w:val="0030633E"/>
    <w:rsid w:val="00316B53"/>
    <w:rsid w:val="003201C3"/>
    <w:rsid w:val="00324B2C"/>
    <w:rsid w:val="00331E9E"/>
    <w:rsid w:val="0033412B"/>
    <w:rsid w:val="00336F6C"/>
    <w:rsid w:val="00340B46"/>
    <w:rsid w:val="0034438F"/>
    <w:rsid w:val="00345305"/>
    <w:rsid w:val="00345B9C"/>
    <w:rsid w:val="00354832"/>
    <w:rsid w:val="00356C20"/>
    <w:rsid w:val="003605A0"/>
    <w:rsid w:val="00367E42"/>
    <w:rsid w:val="00373BC2"/>
    <w:rsid w:val="00375DC2"/>
    <w:rsid w:val="00377CFE"/>
    <w:rsid w:val="00384F72"/>
    <w:rsid w:val="00395D57"/>
    <w:rsid w:val="0039626E"/>
    <w:rsid w:val="00397954"/>
    <w:rsid w:val="003A00DD"/>
    <w:rsid w:val="003B0C64"/>
    <w:rsid w:val="003B0ED3"/>
    <w:rsid w:val="003C25CF"/>
    <w:rsid w:val="003C4D52"/>
    <w:rsid w:val="003C7B1B"/>
    <w:rsid w:val="003D46CE"/>
    <w:rsid w:val="003E0223"/>
    <w:rsid w:val="003E52C5"/>
    <w:rsid w:val="003E64C3"/>
    <w:rsid w:val="003E683C"/>
    <w:rsid w:val="003F24FB"/>
    <w:rsid w:val="003F3AB8"/>
    <w:rsid w:val="003F5945"/>
    <w:rsid w:val="00400692"/>
    <w:rsid w:val="00401ADB"/>
    <w:rsid w:val="00403CFC"/>
    <w:rsid w:val="00407972"/>
    <w:rsid w:val="00410C45"/>
    <w:rsid w:val="00411D81"/>
    <w:rsid w:val="004126C5"/>
    <w:rsid w:val="00423E2A"/>
    <w:rsid w:val="0042547F"/>
    <w:rsid w:val="004344A2"/>
    <w:rsid w:val="00440730"/>
    <w:rsid w:val="00440A15"/>
    <w:rsid w:val="004506C3"/>
    <w:rsid w:val="00457A11"/>
    <w:rsid w:val="00457CAA"/>
    <w:rsid w:val="00466ED8"/>
    <w:rsid w:val="00467B60"/>
    <w:rsid w:val="00470EB6"/>
    <w:rsid w:val="00477FBB"/>
    <w:rsid w:val="00483D3B"/>
    <w:rsid w:val="00492F7C"/>
    <w:rsid w:val="0049677A"/>
    <w:rsid w:val="004A1C1C"/>
    <w:rsid w:val="004A3150"/>
    <w:rsid w:val="004A4D4E"/>
    <w:rsid w:val="004B4A67"/>
    <w:rsid w:val="004C4531"/>
    <w:rsid w:val="004C7431"/>
    <w:rsid w:val="004D1A0F"/>
    <w:rsid w:val="004D2116"/>
    <w:rsid w:val="004E2946"/>
    <w:rsid w:val="004E6223"/>
    <w:rsid w:val="004F6A95"/>
    <w:rsid w:val="0050034A"/>
    <w:rsid w:val="00503695"/>
    <w:rsid w:val="005216E6"/>
    <w:rsid w:val="00523A76"/>
    <w:rsid w:val="005250E5"/>
    <w:rsid w:val="00526B8C"/>
    <w:rsid w:val="005276AD"/>
    <w:rsid w:val="00540229"/>
    <w:rsid w:val="0054643D"/>
    <w:rsid w:val="00550CE6"/>
    <w:rsid w:val="0055323A"/>
    <w:rsid w:val="00554578"/>
    <w:rsid w:val="00555673"/>
    <w:rsid w:val="005569A1"/>
    <w:rsid w:val="00562B72"/>
    <w:rsid w:val="00564F11"/>
    <w:rsid w:val="00567975"/>
    <w:rsid w:val="00574CB2"/>
    <w:rsid w:val="00575410"/>
    <w:rsid w:val="00582470"/>
    <w:rsid w:val="00590160"/>
    <w:rsid w:val="00593006"/>
    <w:rsid w:val="005A0A5F"/>
    <w:rsid w:val="005B431A"/>
    <w:rsid w:val="005C0C95"/>
    <w:rsid w:val="005C5E8D"/>
    <w:rsid w:val="005D163A"/>
    <w:rsid w:val="005D6380"/>
    <w:rsid w:val="005D7B43"/>
    <w:rsid w:val="005E0527"/>
    <w:rsid w:val="005E0E02"/>
    <w:rsid w:val="005E34B5"/>
    <w:rsid w:val="005E4FFA"/>
    <w:rsid w:val="005E7BE8"/>
    <w:rsid w:val="005F6370"/>
    <w:rsid w:val="00600A2C"/>
    <w:rsid w:val="00610A4C"/>
    <w:rsid w:val="00616C1A"/>
    <w:rsid w:val="00623F68"/>
    <w:rsid w:val="00625F11"/>
    <w:rsid w:val="006326BE"/>
    <w:rsid w:val="00632A61"/>
    <w:rsid w:val="00633CF9"/>
    <w:rsid w:val="006347F1"/>
    <w:rsid w:val="006433BD"/>
    <w:rsid w:val="00654436"/>
    <w:rsid w:val="00654C50"/>
    <w:rsid w:val="006573A6"/>
    <w:rsid w:val="00662B43"/>
    <w:rsid w:val="0066318F"/>
    <w:rsid w:val="00667A0C"/>
    <w:rsid w:val="006701F9"/>
    <w:rsid w:val="006717E2"/>
    <w:rsid w:val="006730E1"/>
    <w:rsid w:val="006742AD"/>
    <w:rsid w:val="00674909"/>
    <w:rsid w:val="006772D5"/>
    <w:rsid w:val="00677F60"/>
    <w:rsid w:val="0068096F"/>
    <w:rsid w:val="00681DF7"/>
    <w:rsid w:val="00685134"/>
    <w:rsid w:val="00691054"/>
    <w:rsid w:val="00694862"/>
    <w:rsid w:val="006A0F12"/>
    <w:rsid w:val="006A1B53"/>
    <w:rsid w:val="006B74B4"/>
    <w:rsid w:val="006C5756"/>
    <w:rsid w:val="006C6E1F"/>
    <w:rsid w:val="006D183B"/>
    <w:rsid w:val="006D2E17"/>
    <w:rsid w:val="006D5105"/>
    <w:rsid w:val="006D601C"/>
    <w:rsid w:val="006E1FEB"/>
    <w:rsid w:val="006E22DF"/>
    <w:rsid w:val="006E3DE9"/>
    <w:rsid w:val="006E44D5"/>
    <w:rsid w:val="006F2200"/>
    <w:rsid w:val="006F23A9"/>
    <w:rsid w:val="006F54CB"/>
    <w:rsid w:val="00706FF0"/>
    <w:rsid w:val="007331BE"/>
    <w:rsid w:val="0073376F"/>
    <w:rsid w:val="007369CC"/>
    <w:rsid w:val="0075254D"/>
    <w:rsid w:val="00756DE3"/>
    <w:rsid w:val="007613F6"/>
    <w:rsid w:val="00764479"/>
    <w:rsid w:val="00765CCD"/>
    <w:rsid w:val="00785CED"/>
    <w:rsid w:val="00787009"/>
    <w:rsid w:val="00791571"/>
    <w:rsid w:val="007A044E"/>
    <w:rsid w:val="007A1D2D"/>
    <w:rsid w:val="007A61C3"/>
    <w:rsid w:val="007A760B"/>
    <w:rsid w:val="007B6BD7"/>
    <w:rsid w:val="007D31E7"/>
    <w:rsid w:val="007D6AF1"/>
    <w:rsid w:val="007E55B9"/>
    <w:rsid w:val="007F0E0F"/>
    <w:rsid w:val="007F2A8C"/>
    <w:rsid w:val="008021EF"/>
    <w:rsid w:val="00802A89"/>
    <w:rsid w:val="00806D3A"/>
    <w:rsid w:val="00814CB9"/>
    <w:rsid w:val="00814F75"/>
    <w:rsid w:val="008159BA"/>
    <w:rsid w:val="00824FA5"/>
    <w:rsid w:val="00832935"/>
    <w:rsid w:val="00835C50"/>
    <w:rsid w:val="00835C82"/>
    <w:rsid w:val="00845F41"/>
    <w:rsid w:val="00846B41"/>
    <w:rsid w:val="008471B7"/>
    <w:rsid w:val="00854EAE"/>
    <w:rsid w:val="008568AB"/>
    <w:rsid w:val="008570D9"/>
    <w:rsid w:val="00860C9D"/>
    <w:rsid w:val="00863758"/>
    <w:rsid w:val="0087222B"/>
    <w:rsid w:val="00874589"/>
    <w:rsid w:val="00874A80"/>
    <w:rsid w:val="00875798"/>
    <w:rsid w:val="0087581A"/>
    <w:rsid w:val="00887EE6"/>
    <w:rsid w:val="00897989"/>
    <w:rsid w:val="008A614A"/>
    <w:rsid w:val="008A7A55"/>
    <w:rsid w:val="008B4CCB"/>
    <w:rsid w:val="008C5F6D"/>
    <w:rsid w:val="008C7AA2"/>
    <w:rsid w:val="008C7D48"/>
    <w:rsid w:val="008D2B9D"/>
    <w:rsid w:val="008D49C3"/>
    <w:rsid w:val="008D4C75"/>
    <w:rsid w:val="008E1F41"/>
    <w:rsid w:val="008E362D"/>
    <w:rsid w:val="008E3AEB"/>
    <w:rsid w:val="008E7006"/>
    <w:rsid w:val="008F082E"/>
    <w:rsid w:val="008F150D"/>
    <w:rsid w:val="008F3452"/>
    <w:rsid w:val="008F3B34"/>
    <w:rsid w:val="009016CA"/>
    <w:rsid w:val="00907E3B"/>
    <w:rsid w:val="0091056D"/>
    <w:rsid w:val="009155CC"/>
    <w:rsid w:val="009233F5"/>
    <w:rsid w:val="009302A1"/>
    <w:rsid w:val="00933AC5"/>
    <w:rsid w:val="0094218A"/>
    <w:rsid w:val="0094283B"/>
    <w:rsid w:val="00952B51"/>
    <w:rsid w:val="00964A4A"/>
    <w:rsid w:val="009769AA"/>
    <w:rsid w:val="00991099"/>
    <w:rsid w:val="009924EF"/>
    <w:rsid w:val="00996A68"/>
    <w:rsid w:val="009A06DF"/>
    <w:rsid w:val="009A0AB5"/>
    <w:rsid w:val="009B0867"/>
    <w:rsid w:val="009B6906"/>
    <w:rsid w:val="009B7949"/>
    <w:rsid w:val="009C4547"/>
    <w:rsid w:val="009F23F4"/>
    <w:rsid w:val="00A11EC7"/>
    <w:rsid w:val="00A16F18"/>
    <w:rsid w:val="00A2315C"/>
    <w:rsid w:val="00A339A8"/>
    <w:rsid w:val="00A3791E"/>
    <w:rsid w:val="00A40FE1"/>
    <w:rsid w:val="00A46CC8"/>
    <w:rsid w:val="00A473A8"/>
    <w:rsid w:val="00A511D7"/>
    <w:rsid w:val="00A53337"/>
    <w:rsid w:val="00A54283"/>
    <w:rsid w:val="00A553E7"/>
    <w:rsid w:val="00A61CF6"/>
    <w:rsid w:val="00A64E31"/>
    <w:rsid w:val="00A666F3"/>
    <w:rsid w:val="00A66E72"/>
    <w:rsid w:val="00A71B2E"/>
    <w:rsid w:val="00A750D0"/>
    <w:rsid w:val="00A915B4"/>
    <w:rsid w:val="00A93244"/>
    <w:rsid w:val="00A939FB"/>
    <w:rsid w:val="00AA2FA3"/>
    <w:rsid w:val="00AA7A95"/>
    <w:rsid w:val="00AB6081"/>
    <w:rsid w:val="00AC6BB0"/>
    <w:rsid w:val="00AC7B3D"/>
    <w:rsid w:val="00AD460A"/>
    <w:rsid w:val="00AD63FB"/>
    <w:rsid w:val="00AE02EC"/>
    <w:rsid w:val="00AE1986"/>
    <w:rsid w:val="00AE2FB2"/>
    <w:rsid w:val="00AF5925"/>
    <w:rsid w:val="00AF7818"/>
    <w:rsid w:val="00B013BB"/>
    <w:rsid w:val="00B02755"/>
    <w:rsid w:val="00B068C9"/>
    <w:rsid w:val="00B14BC3"/>
    <w:rsid w:val="00B15709"/>
    <w:rsid w:val="00B15781"/>
    <w:rsid w:val="00B239D8"/>
    <w:rsid w:val="00B262A0"/>
    <w:rsid w:val="00B35F7D"/>
    <w:rsid w:val="00B37498"/>
    <w:rsid w:val="00B420AD"/>
    <w:rsid w:val="00B43603"/>
    <w:rsid w:val="00B47A49"/>
    <w:rsid w:val="00B54494"/>
    <w:rsid w:val="00B60459"/>
    <w:rsid w:val="00B618E2"/>
    <w:rsid w:val="00B6244A"/>
    <w:rsid w:val="00B75770"/>
    <w:rsid w:val="00B76003"/>
    <w:rsid w:val="00B81CC1"/>
    <w:rsid w:val="00B86185"/>
    <w:rsid w:val="00B86616"/>
    <w:rsid w:val="00BA35D9"/>
    <w:rsid w:val="00BA7989"/>
    <w:rsid w:val="00BB1960"/>
    <w:rsid w:val="00BB462B"/>
    <w:rsid w:val="00BB6F5D"/>
    <w:rsid w:val="00BC0CA6"/>
    <w:rsid w:val="00BC5B7F"/>
    <w:rsid w:val="00BD4D7E"/>
    <w:rsid w:val="00BE00B8"/>
    <w:rsid w:val="00BE04F9"/>
    <w:rsid w:val="00BE0A71"/>
    <w:rsid w:val="00BE3D95"/>
    <w:rsid w:val="00BF0395"/>
    <w:rsid w:val="00BF32E9"/>
    <w:rsid w:val="00BF34A6"/>
    <w:rsid w:val="00BF436A"/>
    <w:rsid w:val="00BF4492"/>
    <w:rsid w:val="00BF4AD6"/>
    <w:rsid w:val="00BF61D7"/>
    <w:rsid w:val="00C02F08"/>
    <w:rsid w:val="00C057A8"/>
    <w:rsid w:val="00C0669C"/>
    <w:rsid w:val="00C077E5"/>
    <w:rsid w:val="00C14308"/>
    <w:rsid w:val="00C14944"/>
    <w:rsid w:val="00C20BAA"/>
    <w:rsid w:val="00C225EA"/>
    <w:rsid w:val="00C25238"/>
    <w:rsid w:val="00C27737"/>
    <w:rsid w:val="00C31A95"/>
    <w:rsid w:val="00C326C6"/>
    <w:rsid w:val="00C35A0A"/>
    <w:rsid w:val="00C35E51"/>
    <w:rsid w:val="00C35ED6"/>
    <w:rsid w:val="00C451C5"/>
    <w:rsid w:val="00C50AC5"/>
    <w:rsid w:val="00C50F76"/>
    <w:rsid w:val="00C574C7"/>
    <w:rsid w:val="00C617F9"/>
    <w:rsid w:val="00C62ADE"/>
    <w:rsid w:val="00C66A36"/>
    <w:rsid w:val="00C769C1"/>
    <w:rsid w:val="00C772F1"/>
    <w:rsid w:val="00C80F44"/>
    <w:rsid w:val="00C9178E"/>
    <w:rsid w:val="00C93025"/>
    <w:rsid w:val="00CA49E7"/>
    <w:rsid w:val="00CB5455"/>
    <w:rsid w:val="00CC1E74"/>
    <w:rsid w:val="00CC3CC9"/>
    <w:rsid w:val="00CD0641"/>
    <w:rsid w:val="00CD197B"/>
    <w:rsid w:val="00CD2537"/>
    <w:rsid w:val="00CD28F2"/>
    <w:rsid w:val="00CD360E"/>
    <w:rsid w:val="00CE3AFB"/>
    <w:rsid w:val="00CE5AF8"/>
    <w:rsid w:val="00CE71A9"/>
    <w:rsid w:val="00D02D3C"/>
    <w:rsid w:val="00D02ED3"/>
    <w:rsid w:val="00D03F00"/>
    <w:rsid w:val="00D10E10"/>
    <w:rsid w:val="00D11CE6"/>
    <w:rsid w:val="00D150B1"/>
    <w:rsid w:val="00D25EC2"/>
    <w:rsid w:val="00D2720A"/>
    <w:rsid w:val="00D3018B"/>
    <w:rsid w:val="00D32E63"/>
    <w:rsid w:val="00D33147"/>
    <w:rsid w:val="00D42EB0"/>
    <w:rsid w:val="00D50AA4"/>
    <w:rsid w:val="00D60EDD"/>
    <w:rsid w:val="00D7040F"/>
    <w:rsid w:val="00D70C3E"/>
    <w:rsid w:val="00D71363"/>
    <w:rsid w:val="00D76481"/>
    <w:rsid w:val="00D831DE"/>
    <w:rsid w:val="00D86E3C"/>
    <w:rsid w:val="00D90897"/>
    <w:rsid w:val="00DA1A5F"/>
    <w:rsid w:val="00DA1B5B"/>
    <w:rsid w:val="00DA1B8C"/>
    <w:rsid w:val="00DA2FBC"/>
    <w:rsid w:val="00DA3519"/>
    <w:rsid w:val="00DB4E25"/>
    <w:rsid w:val="00DB608C"/>
    <w:rsid w:val="00DB788B"/>
    <w:rsid w:val="00DC199A"/>
    <w:rsid w:val="00DC6058"/>
    <w:rsid w:val="00DD3913"/>
    <w:rsid w:val="00DD717E"/>
    <w:rsid w:val="00DE4D8D"/>
    <w:rsid w:val="00DE657D"/>
    <w:rsid w:val="00DF1000"/>
    <w:rsid w:val="00DF19F0"/>
    <w:rsid w:val="00DF3CB4"/>
    <w:rsid w:val="00DF422B"/>
    <w:rsid w:val="00DF4928"/>
    <w:rsid w:val="00E006B8"/>
    <w:rsid w:val="00E04D6C"/>
    <w:rsid w:val="00E058EC"/>
    <w:rsid w:val="00E10571"/>
    <w:rsid w:val="00E1224D"/>
    <w:rsid w:val="00E16315"/>
    <w:rsid w:val="00E23406"/>
    <w:rsid w:val="00E2647A"/>
    <w:rsid w:val="00E43A06"/>
    <w:rsid w:val="00E440B8"/>
    <w:rsid w:val="00E44B34"/>
    <w:rsid w:val="00E540DC"/>
    <w:rsid w:val="00E56F1B"/>
    <w:rsid w:val="00E61D79"/>
    <w:rsid w:val="00E64547"/>
    <w:rsid w:val="00E72400"/>
    <w:rsid w:val="00E830BA"/>
    <w:rsid w:val="00E94E09"/>
    <w:rsid w:val="00E97B75"/>
    <w:rsid w:val="00E97FFC"/>
    <w:rsid w:val="00EB3560"/>
    <w:rsid w:val="00EB3BF0"/>
    <w:rsid w:val="00EB508A"/>
    <w:rsid w:val="00EC62D3"/>
    <w:rsid w:val="00EC6C78"/>
    <w:rsid w:val="00ED2D25"/>
    <w:rsid w:val="00ED5188"/>
    <w:rsid w:val="00ED6320"/>
    <w:rsid w:val="00EE27F9"/>
    <w:rsid w:val="00EE35AA"/>
    <w:rsid w:val="00EE736B"/>
    <w:rsid w:val="00EF1332"/>
    <w:rsid w:val="00F010B9"/>
    <w:rsid w:val="00F05937"/>
    <w:rsid w:val="00F10311"/>
    <w:rsid w:val="00F20B98"/>
    <w:rsid w:val="00F23C14"/>
    <w:rsid w:val="00F24647"/>
    <w:rsid w:val="00F42C1A"/>
    <w:rsid w:val="00F457BC"/>
    <w:rsid w:val="00F514AF"/>
    <w:rsid w:val="00F54FEB"/>
    <w:rsid w:val="00F672E8"/>
    <w:rsid w:val="00F745E3"/>
    <w:rsid w:val="00F75D7D"/>
    <w:rsid w:val="00F94ACE"/>
    <w:rsid w:val="00FA1EF8"/>
    <w:rsid w:val="00FA40BB"/>
    <w:rsid w:val="00FA4194"/>
    <w:rsid w:val="00FA4A6E"/>
    <w:rsid w:val="00FB6DF7"/>
    <w:rsid w:val="00FC339F"/>
    <w:rsid w:val="00FC3EC2"/>
    <w:rsid w:val="00FC52F7"/>
    <w:rsid w:val="00FD1F13"/>
    <w:rsid w:val="00FD2664"/>
    <w:rsid w:val="00FD6A5D"/>
    <w:rsid w:val="00FE12F9"/>
    <w:rsid w:val="00FE342A"/>
    <w:rsid w:val="00FE4893"/>
    <w:rsid w:val="00FF1CEA"/>
    <w:rsid w:val="00FF42D5"/>
    <w:rsid w:val="00FF74CA"/>
    <w:rsid w:val="01DA2E37"/>
    <w:rsid w:val="103AC1CB"/>
    <w:rsid w:val="15F3A9F5"/>
    <w:rsid w:val="5080B556"/>
    <w:rsid w:val="6D38A0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428B4"/>
  <w15:chartTrackingRefBased/>
  <w15:docId w15:val="{7F79A027-41A0-4320-B08F-00E13332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DC"/>
  </w:style>
  <w:style w:type="paragraph" w:styleId="Heading1">
    <w:name w:val="heading 1"/>
    <w:basedOn w:val="Normal"/>
    <w:next w:val="Normal"/>
    <w:link w:val="Heading1Char"/>
    <w:uiPriority w:val="9"/>
    <w:qFormat/>
    <w:rsid w:val="00E540DC"/>
    <w:pPr>
      <w:keepNext/>
      <w:keepLines/>
      <w:spacing w:before="400" w:after="40" w:line="240" w:lineRule="auto"/>
      <w:outlineLvl w:val="0"/>
    </w:pPr>
    <w:rPr>
      <w:rFonts w:asciiTheme="majorHAnsi" w:eastAsiaTheme="majorEastAsia" w:hAnsiTheme="majorHAnsi" w:cstheme="majorBidi"/>
      <w:color w:val="253356" w:themeColor="accent1" w:themeShade="80"/>
      <w:sz w:val="36"/>
      <w:szCs w:val="36"/>
    </w:rPr>
  </w:style>
  <w:style w:type="paragraph" w:styleId="Heading2">
    <w:name w:val="heading 2"/>
    <w:basedOn w:val="Normal"/>
    <w:next w:val="Normal"/>
    <w:link w:val="Heading2Char"/>
    <w:uiPriority w:val="9"/>
    <w:unhideWhenUsed/>
    <w:qFormat/>
    <w:rsid w:val="00E540DC"/>
    <w:pPr>
      <w:keepNext/>
      <w:keepLines/>
      <w:spacing w:before="40" w:after="0" w:line="240" w:lineRule="auto"/>
      <w:outlineLvl w:val="1"/>
    </w:pPr>
    <w:rPr>
      <w:rFonts w:asciiTheme="majorHAnsi" w:eastAsiaTheme="majorEastAsia" w:hAnsiTheme="majorHAnsi" w:cstheme="majorBidi"/>
      <w:color w:val="374C80" w:themeColor="accent1" w:themeShade="BF"/>
      <w:sz w:val="32"/>
      <w:szCs w:val="32"/>
    </w:rPr>
  </w:style>
  <w:style w:type="paragraph" w:styleId="Heading3">
    <w:name w:val="heading 3"/>
    <w:basedOn w:val="Normal"/>
    <w:next w:val="Normal"/>
    <w:link w:val="Heading3Char"/>
    <w:uiPriority w:val="9"/>
    <w:unhideWhenUsed/>
    <w:qFormat/>
    <w:rsid w:val="00E540DC"/>
    <w:pPr>
      <w:keepNext/>
      <w:keepLines/>
      <w:spacing w:before="40" w:after="0" w:line="240" w:lineRule="auto"/>
      <w:outlineLvl w:val="2"/>
    </w:pPr>
    <w:rPr>
      <w:rFonts w:asciiTheme="majorHAnsi" w:eastAsiaTheme="majorEastAsia" w:hAnsiTheme="majorHAnsi" w:cstheme="majorBidi"/>
      <w:color w:val="374C80" w:themeColor="accent1" w:themeShade="BF"/>
      <w:sz w:val="28"/>
      <w:szCs w:val="28"/>
    </w:rPr>
  </w:style>
  <w:style w:type="paragraph" w:styleId="Heading4">
    <w:name w:val="heading 4"/>
    <w:basedOn w:val="Normal"/>
    <w:next w:val="Normal"/>
    <w:link w:val="Heading4Char"/>
    <w:uiPriority w:val="9"/>
    <w:unhideWhenUsed/>
    <w:qFormat/>
    <w:rsid w:val="00E540DC"/>
    <w:pPr>
      <w:keepNext/>
      <w:keepLines/>
      <w:spacing w:before="40" w:after="0"/>
      <w:outlineLvl w:val="3"/>
    </w:pPr>
    <w:rPr>
      <w:rFonts w:asciiTheme="majorHAnsi" w:eastAsiaTheme="majorEastAsia" w:hAnsiTheme="majorHAnsi" w:cstheme="majorBidi"/>
      <w:color w:val="374C80" w:themeColor="accent1" w:themeShade="BF"/>
      <w:sz w:val="24"/>
      <w:szCs w:val="24"/>
    </w:rPr>
  </w:style>
  <w:style w:type="paragraph" w:styleId="Heading5">
    <w:name w:val="heading 5"/>
    <w:basedOn w:val="Normal"/>
    <w:next w:val="Normal"/>
    <w:link w:val="Heading5Char"/>
    <w:uiPriority w:val="9"/>
    <w:unhideWhenUsed/>
    <w:qFormat/>
    <w:rsid w:val="00E540DC"/>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semiHidden/>
    <w:unhideWhenUsed/>
    <w:qFormat/>
    <w:rsid w:val="00E540DC"/>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E540DC"/>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E540DC"/>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E540DC"/>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iveau 1"/>
    <w:basedOn w:val="Normal"/>
    <w:uiPriority w:val="34"/>
    <w:qFormat/>
    <w:rsid w:val="00CD360E"/>
    <w:pPr>
      <w:ind w:left="720"/>
      <w:contextualSpacing/>
    </w:pPr>
  </w:style>
  <w:style w:type="character" w:customStyle="1" w:styleId="Heading2Char">
    <w:name w:val="Heading 2 Char"/>
    <w:basedOn w:val="DefaultParagraphFont"/>
    <w:link w:val="Heading2"/>
    <w:uiPriority w:val="9"/>
    <w:rsid w:val="00E540DC"/>
    <w:rPr>
      <w:rFonts w:asciiTheme="majorHAnsi" w:eastAsiaTheme="majorEastAsia" w:hAnsiTheme="majorHAnsi" w:cstheme="majorBidi"/>
      <w:color w:val="374C80" w:themeColor="accent1" w:themeShade="BF"/>
      <w:sz w:val="32"/>
      <w:szCs w:val="32"/>
    </w:rPr>
  </w:style>
  <w:style w:type="character" w:customStyle="1" w:styleId="Heading1Char">
    <w:name w:val="Heading 1 Char"/>
    <w:basedOn w:val="DefaultParagraphFont"/>
    <w:link w:val="Heading1"/>
    <w:uiPriority w:val="9"/>
    <w:rsid w:val="00E540DC"/>
    <w:rPr>
      <w:rFonts w:asciiTheme="majorHAnsi" w:eastAsiaTheme="majorEastAsia" w:hAnsiTheme="majorHAnsi" w:cstheme="majorBidi"/>
      <w:color w:val="253356" w:themeColor="accent1" w:themeShade="80"/>
      <w:sz w:val="36"/>
      <w:szCs w:val="36"/>
    </w:rPr>
  </w:style>
  <w:style w:type="paragraph" w:styleId="Revision">
    <w:name w:val="Revision"/>
    <w:hidden/>
    <w:uiPriority w:val="99"/>
    <w:semiHidden/>
    <w:rsid w:val="008570D9"/>
    <w:pPr>
      <w:spacing w:after="0" w:line="240" w:lineRule="auto"/>
    </w:pPr>
  </w:style>
  <w:style w:type="character" w:styleId="CommentReference">
    <w:name w:val="annotation reference"/>
    <w:basedOn w:val="DefaultParagraphFont"/>
    <w:uiPriority w:val="99"/>
    <w:semiHidden/>
    <w:unhideWhenUsed/>
    <w:rsid w:val="006347F1"/>
    <w:rPr>
      <w:sz w:val="16"/>
      <w:szCs w:val="16"/>
    </w:rPr>
  </w:style>
  <w:style w:type="paragraph" w:styleId="CommentText">
    <w:name w:val="annotation text"/>
    <w:basedOn w:val="Normal"/>
    <w:link w:val="CommentTextChar"/>
    <w:uiPriority w:val="99"/>
    <w:unhideWhenUsed/>
    <w:rsid w:val="006347F1"/>
    <w:pPr>
      <w:spacing w:line="240" w:lineRule="auto"/>
    </w:pPr>
    <w:rPr>
      <w:sz w:val="20"/>
      <w:szCs w:val="20"/>
    </w:rPr>
  </w:style>
  <w:style w:type="character" w:customStyle="1" w:styleId="CommentTextChar">
    <w:name w:val="Comment Text Char"/>
    <w:basedOn w:val="DefaultParagraphFont"/>
    <w:link w:val="CommentText"/>
    <w:uiPriority w:val="99"/>
    <w:rsid w:val="006347F1"/>
    <w:rPr>
      <w:sz w:val="20"/>
      <w:szCs w:val="20"/>
    </w:rPr>
  </w:style>
  <w:style w:type="paragraph" w:styleId="CommentSubject">
    <w:name w:val="annotation subject"/>
    <w:basedOn w:val="CommentText"/>
    <w:next w:val="CommentText"/>
    <w:link w:val="CommentSubjectChar"/>
    <w:uiPriority w:val="99"/>
    <w:semiHidden/>
    <w:unhideWhenUsed/>
    <w:rsid w:val="006347F1"/>
    <w:rPr>
      <w:b/>
      <w:bCs/>
    </w:rPr>
  </w:style>
  <w:style w:type="character" w:customStyle="1" w:styleId="CommentSubjectChar">
    <w:name w:val="Comment Subject Char"/>
    <w:basedOn w:val="CommentTextChar"/>
    <w:link w:val="CommentSubject"/>
    <w:uiPriority w:val="99"/>
    <w:semiHidden/>
    <w:rsid w:val="006347F1"/>
    <w:rPr>
      <w:b/>
      <w:bCs/>
      <w:sz w:val="20"/>
      <w:szCs w:val="20"/>
    </w:rPr>
  </w:style>
  <w:style w:type="character" w:customStyle="1" w:styleId="cf01">
    <w:name w:val="cf01"/>
    <w:basedOn w:val="DefaultParagraphFont"/>
    <w:rsid w:val="00D86E3C"/>
    <w:rPr>
      <w:rFonts w:ascii="Segoe UI" w:hAnsi="Segoe UI" w:cs="Segoe UI" w:hint="default"/>
      <w:sz w:val="18"/>
      <w:szCs w:val="18"/>
    </w:rPr>
  </w:style>
  <w:style w:type="paragraph" w:customStyle="1" w:styleId="pf0">
    <w:name w:val="pf0"/>
    <w:basedOn w:val="Normal"/>
    <w:rsid w:val="007369C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
    <w:name w:val="Mention"/>
    <w:basedOn w:val="DefaultParagraphFont"/>
    <w:uiPriority w:val="99"/>
    <w:unhideWhenUsed/>
    <w:rsid w:val="005276AD"/>
    <w:rPr>
      <w:color w:val="2B579A"/>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60B"/>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60B"/>
  </w:style>
  <w:style w:type="table" w:styleId="TableGrid">
    <w:name w:val="Table Grid"/>
    <w:basedOn w:val="TableNormal"/>
    <w:uiPriority w:val="59"/>
    <w:rsid w:val="007A76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E540DC"/>
    <w:rPr>
      <w:rFonts w:asciiTheme="majorHAnsi" w:eastAsiaTheme="majorEastAsia" w:hAnsiTheme="majorHAnsi" w:cstheme="majorBidi"/>
      <w:color w:val="374C80" w:themeColor="accent1" w:themeShade="BF"/>
      <w:sz w:val="28"/>
      <w:szCs w:val="28"/>
    </w:rPr>
  </w:style>
  <w:style w:type="character" w:customStyle="1" w:styleId="Heading4Char">
    <w:name w:val="Heading 4 Char"/>
    <w:basedOn w:val="DefaultParagraphFont"/>
    <w:link w:val="Heading4"/>
    <w:uiPriority w:val="9"/>
    <w:rsid w:val="00E540DC"/>
    <w:rPr>
      <w:rFonts w:asciiTheme="majorHAnsi" w:eastAsiaTheme="majorEastAsia" w:hAnsiTheme="majorHAnsi" w:cstheme="majorBidi"/>
      <w:color w:val="374C80" w:themeColor="accent1" w:themeShade="BF"/>
      <w:sz w:val="24"/>
      <w:szCs w:val="24"/>
    </w:rPr>
  </w:style>
  <w:style w:type="character" w:customStyle="1" w:styleId="Heading5Char">
    <w:name w:val="Heading 5 Char"/>
    <w:basedOn w:val="DefaultParagraphFont"/>
    <w:link w:val="Heading5"/>
    <w:uiPriority w:val="9"/>
    <w:rsid w:val="00E540DC"/>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semiHidden/>
    <w:rsid w:val="00E540DC"/>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E540DC"/>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E540DC"/>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E540DC"/>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semiHidden/>
    <w:unhideWhenUsed/>
    <w:qFormat/>
    <w:rsid w:val="00E540DC"/>
    <w:pPr>
      <w:spacing w:line="240" w:lineRule="auto"/>
    </w:pPr>
    <w:rPr>
      <w:b/>
      <w:bCs/>
      <w:smallCaps/>
      <w:color w:val="242852" w:themeColor="text2"/>
    </w:rPr>
  </w:style>
  <w:style w:type="paragraph" w:styleId="Title">
    <w:name w:val="Title"/>
    <w:basedOn w:val="Normal"/>
    <w:next w:val="Normal"/>
    <w:link w:val="TitleChar"/>
    <w:uiPriority w:val="10"/>
    <w:qFormat/>
    <w:rsid w:val="00E540DC"/>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E540DC"/>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E540DC"/>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SubtitleChar">
    <w:name w:val="Subtitle Char"/>
    <w:basedOn w:val="DefaultParagraphFont"/>
    <w:link w:val="Subtitle"/>
    <w:uiPriority w:val="11"/>
    <w:rsid w:val="00E540DC"/>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E540DC"/>
    <w:rPr>
      <w:b/>
      <w:bCs/>
    </w:rPr>
  </w:style>
  <w:style w:type="character" w:styleId="Emphasis">
    <w:name w:val="Emphasis"/>
    <w:basedOn w:val="DefaultParagraphFont"/>
    <w:uiPriority w:val="20"/>
    <w:qFormat/>
    <w:rsid w:val="00E540DC"/>
    <w:rPr>
      <w:i/>
      <w:iCs/>
    </w:rPr>
  </w:style>
  <w:style w:type="paragraph" w:styleId="NoSpacing">
    <w:name w:val="No Spacing"/>
    <w:uiPriority w:val="1"/>
    <w:qFormat/>
    <w:rsid w:val="00E540DC"/>
    <w:pPr>
      <w:spacing w:after="0" w:line="240" w:lineRule="auto"/>
    </w:pPr>
  </w:style>
  <w:style w:type="paragraph" w:styleId="Quote">
    <w:name w:val="Quote"/>
    <w:basedOn w:val="Normal"/>
    <w:next w:val="Normal"/>
    <w:link w:val="QuoteChar"/>
    <w:uiPriority w:val="29"/>
    <w:qFormat/>
    <w:rsid w:val="00E540DC"/>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E540DC"/>
    <w:rPr>
      <w:color w:val="242852" w:themeColor="text2"/>
      <w:sz w:val="24"/>
      <w:szCs w:val="24"/>
    </w:rPr>
  </w:style>
  <w:style w:type="paragraph" w:styleId="IntenseQuote">
    <w:name w:val="Intense Quote"/>
    <w:basedOn w:val="Normal"/>
    <w:next w:val="Normal"/>
    <w:link w:val="IntenseQuoteChar"/>
    <w:uiPriority w:val="30"/>
    <w:qFormat/>
    <w:rsid w:val="00E540DC"/>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E540DC"/>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E540DC"/>
    <w:rPr>
      <w:i/>
      <w:iCs/>
      <w:color w:val="595959" w:themeColor="text1" w:themeTint="A6"/>
    </w:rPr>
  </w:style>
  <w:style w:type="character" w:styleId="IntenseEmphasis">
    <w:name w:val="Intense Emphasis"/>
    <w:basedOn w:val="DefaultParagraphFont"/>
    <w:uiPriority w:val="21"/>
    <w:qFormat/>
    <w:rsid w:val="00E540DC"/>
    <w:rPr>
      <w:b/>
      <w:bCs/>
      <w:i/>
      <w:iCs/>
    </w:rPr>
  </w:style>
  <w:style w:type="character" w:styleId="SubtleReference">
    <w:name w:val="Subtle Reference"/>
    <w:basedOn w:val="DefaultParagraphFont"/>
    <w:uiPriority w:val="31"/>
    <w:qFormat/>
    <w:rsid w:val="00E540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540DC"/>
    <w:rPr>
      <w:b/>
      <w:bCs/>
      <w:smallCaps/>
      <w:color w:val="242852" w:themeColor="text2"/>
      <w:u w:val="single"/>
    </w:rPr>
  </w:style>
  <w:style w:type="character" w:styleId="BookTitle">
    <w:name w:val="Book Title"/>
    <w:basedOn w:val="DefaultParagraphFont"/>
    <w:uiPriority w:val="33"/>
    <w:qFormat/>
    <w:rsid w:val="00E540DC"/>
    <w:rPr>
      <w:b/>
      <w:bCs/>
      <w:smallCaps/>
      <w:spacing w:val="10"/>
    </w:rPr>
  </w:style>
  <w:style w:type="paragraph" w:styleId="TOCHeading">
    <w:name w:val="TOC Heading"/>
    <w:basedOn w:val="Heading1"/>
    <w:next w:val="Normal"/>
    <w:uiPriority w:val="39"/>
    <w:unhideWhenUsed/>
    <w:qFormat/>
    <w:rsid w:val="00E540DC"/>
    <w:pPr>
      <w:outlineLvl w:val="9"/>
    </w:pPr>
  </w:style>
  <w:style w:type="paragraph" w:styleId="TOC1">
    <w:name w:val="toc 1"/>
    <w:basedOn w:val="Normal"/>
    <w:next w:val="Normal"/>
    <w:autoRedefine/>
    <w:uiPriority w:val="39"/>
    <w:unhideWhenUsed/>
    <w:rsid w:val="007D31E7"/>
    <w:pPr>
      <w:spacing w:after="100"/>
    </w:pPr>
  </w:style>
  <w:style w:type="paragraph" w:styleId="TOC2">
    <w:name w:val="toc 2"/>
    <w:basedOn w:val="Normal"/>
    <w:next w:val="Normal"/>
    <w:autoRedefine/>
    <w:uiPriority w:val="39"/>
    <w:unhideWhenUsed/>
    <w:rsid w:val="007D31E7"/>
    <w:pPr>
      <w:spacing w:after="100"/>
      <w:ind w:left="220"/>
    </w:pPr>
  </w:style>
  <w:style w:type="character" w:styleId="Hyperlink">
    <w:name w:val="Hyperlink"/>
    <w:basedOn w:val="DefaultParagraphFont"/>
    <w:uiPriority w:val="99"/>
    <w:unhideWhenUsed/>
    <w:rsid w:val="007D31E7"/>
    <w:rPr>
      <w:color w:val="9454C3" w:themeColor="hyperlink"/>
      <w:u w:val="single"/>
    </w:rPr>
  </w:style>
  <w:style w:type="character" w:styleId="UnresolvedMention">
    <w:name w:val="Unresolved Mention"/>
    <w:basedOn w:val="DefaultParagraphFont"/>
    <w:uiPriority w:val="99"/>
    <w:semiHidden/>
    <w:unhideWhenUsed/>
    <w:rsid w:val="00BE3D95"/>
    <w:rPr>
      <w:color w:val="605E5C"/>
      <w:shd w:val="clear" w:color="auto" w:fill="E1DFDD"/>
    </w:rPr>
  </w:style>
  <w:style w:type="paragraph" w:styleId="TOC3">
    <w:name w:val="toc 3"/>
    <w:basedOn w:val="Normal"/>
    <w:next w:val="Normal"/>
    <w:autoRedefine/>
    <w:uiPriority w:val="39"/>
    <w:unhideWhenUsed/>
    <w:rsid w:val="00582470"/>
    <w:pPr>
      <w:spacing w:after="100"/>
      <w:ind w:left="440"/>
    </w:pPr>
  </w:style>
  <w:style w:type="character" w:customStyle="1" w:styleId="cf11">
    <w:name w:val="cf11"/>
    <w:basedOn w:val="DefaultParagraphFont"/>
    <w:rsid w:val="000C07A3"/>
    <w:rPr>
      <w:rFonts w:ascii="Segoe UI" w:hAnsi="Segoe UI" w:cs="Segoe UI" w:hint="default"/>
      <w:sz w:val="18"/>
      <w:szCs w:val="18"/>
      <w:shd w:val="clear" w:color="auto" w:fill="FF00FF"/>
    </w:rPr>
  </w:style>
  <w:style w:type="character" w:customStyle="1" w:styleId="cf21">
    <w:name w:val="cf21"/>
    <w:basedOn w:val="DefaultParagraphFont"/>
    <w:rsid w:val="000C07A3"/>
    <w:rPr>
      <w:rFonts w:ascii="Segoe UI" w:hAnsi="Segoe UI" w:cs="Segoe UI" w:hint="default"/>
      <w:b/>
      <w:bCs/>
      <w:sz w:val="18"/>
      <w:szCs w:val="18"/>
      <w:shd w:val="clear" w:color="auto" w:fill="FF00FF"/>
    </w:rPr>
  </w:style>
  <w:style w:type="table" w:styleId="TableGridLight">
    <w:name w:val="Grid Table Light"/>
    <w:basedOn w:val="TableNormal"/>
    <w:uiPriority w:val="40"/>
    <w:rsid w:val="00A64E31"/>
    <w:pPr>
      <w:spacing w:after="0" w:line="240" w:lineRule="auto"/>
    </w:pPr>
    <w:rPr>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5817">
      <w:bodyDiv w:val="1"/>
      <w:marLeft w:val="0"/>
      <w:marRight w:val="0"/>
      <w:marTop w:val="0"/>
      <w:marBottom w:val="0"/>
      <w:divBdr>
        <w:top w:val="none" w:sz="0" w:space="0" w:color="auto"/>
        <w:left w:val="none" w:sz="0" w:space="0" w:color="auto"/>
        <w:bottom w:val="none" w:sz="0" w:space="0" w:color="auto"/>
        <w:right w:val="none" w:sz="0" w:space="0" w:color="auto"/>
      </w:divBdr>
      <w:divsChild>
        <w:div w:id="780106751">
          <w:marLeft w:val="0"/>
          <w:marRight w:val="0"/>
          <w:marTop w:val="0"/>
          <w:marBottom w:val="0"/>
          <w:divBdr>
            <w:top w:val="single" w:sz="6" w:space="0" w:color="auto"/>
            <w:left w:val="single" w:sz="6" w:space="0" w:color="auto"/>
            <w:bottom w:val="single" w:sz="6" w:space="0" w:color="auto"/>
            <w:right w:val="single" w:sz="6" w:space="0" w:color="auto"/>
          </w:divBdr>
          <w:divsChild>
            <w:div w:id="1308238565">
              <w:marLeft w:val="0"/>
              <w:marRight w:val="0"/>
              <w:marTop w:val="0"/>
              <w:marBottom w:val="0"/>
              <w:divBdr>
                <w:top w:val="single" w:sz="2" w:space="0" w:color="auto"/>
                <w:left w:val="single" w:sz="2" w:space="0" w:color="auto"/>
                <w:bottom w:val="single" w:sz="2" w:space="0" w:color="auto"/>
                <w:right w:val="single" w:sz="2" w:space="0" w:color="auto"/>
              </w:divBdr>
              <w:divsChild>
                <w:div w:id="6412353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58595114">
      <w:bodyDiv w:val="1"/>
      <w:marLeft w:val="0"/>
      <w:marRight w:val="0"/>
      <w:marTop w:val="0"/>
      <w:marBottom w:val="0"/>
      <w:divBdr>
        <w:top w:val="none" w:sz="0" w:space="0" w:color="auto"/>
        <w:left w:val="none" w:sz="0" w:space="0" w:color="auto"/>
        <w:bottom w:val="none" w:sz="0" w:space="0" w:color="auto"/>
        <w:right w:val="none" w:sz="0" w:space="0" w:color="auto"/>
      </w:divBdr>
    </w:div>
    <w:div w:id="810636402">
      <w:bodyDiv w:val="1"/>
      <w:marLeft w:val="0"/>
      <w:marRight w:val="0"/>
      <w:marTop w:val="0"/>
      <w:marBottom w:val="0"/>
      <w:divBdr>
        <w:top w:val="none" w:sz="0" w:space="0" w:color="auto"/>
        <w:left w:val="none" w:sz="0" w:space="0" w:color="auto"/>
        <w:bottom w:val="none" w:sz="0" w:space="0" w:color="auto"/>
        <w:right w:val="none" w:sz="0" w:space="0" w:color="auto"/>
      </w:divBdr>
    </w:div>
    <w:div w:id="1043024375">
      <w:bodyDiv w:val="1"/>
      <w:marLeft w:val="0"/>
      <w:marRight w:val="0"/>
      <w:marTop w:val="0"/>
      <w:marBottom w:val="0"/>
      <w:divBdr>
        <w:top w:val="none" w:sz="0" w:space="0" w:color="auto"/>
        <w:left w:val="none" w:sz="0" w:space="0" w:color="auto"/>
        <w:bottom w:val="none" w:sz="0" w:space="0" w:color="auto"/>
        <w:right w:val="none" w:sz="0" w:space="0" w:color="auto"/>
      </w:divBdr>
    </w:div>
    <w:div w:id="1602566914">
      <w:bodyDiv w:val="1"/>
      <w:marLeft w:val="0"/>
      <w:marRight w:val="0"/>
      <w:marTop w:val="0"/>
      <w:marBottom w:val="0"/>
      <w:divBdr>
        <w:top w:val="none" w:sz="0" w:space="0" w:color="auto"/>
        <w:left w:val="none" w:sz="0" w:space="0" w:color="auto"/>
        <w:bottom w:val="none" w:sz="0" w:space="0" w:color="auto"/>
        <w:right w:val="none" w:sz="0" w:space="0" w:color="auto"/>
      </w:divBdr>
    </w:div>
    <w:div w:id="17245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cirqueroyal@iclou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phie.cirqueroyal@i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530D-6F47-4AB8-AD38-64313DE3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19</Pages>
  <Words>4499</Words>
  <Characters>24747</Characters>
  <Application>Microsoft Office Word</Application>
  <DocSecurity>0</DocSecurity>
  <Lines>206</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Frebourg Anastasia</dc:creator>
  <cp:keywords>, docId:25B27A2B430547190B58F7506BE2AFF4</cp:keywords>
  <dc:description/>
  <cp:lastModifiedBy>Giulia Alaimo</cp:lastModifiedBy>
  <cp:revision>10</cp:revision>
  <dcterms:created xsi:type="dcterms:W3CDTF">2023-05-12T14:42:00Z</dcterms:created>
  <dcterms:modified xsi:type="dcterms:W3CDTF">2023-06-07T14:22:00Z</dcterms:modified>
</cp:coreProperties>
</file>